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BC4E94" w:rsidRPr="00BC4E94">
        <w:rPr>
          <w:rStyle w:val="af9"/>
          <w:rFonts w:ascii="Arial" w:eastAsia="宋体" w:hAnsi="Arial" w:cs="Arial"/>
        </w:rPr>
        <w:t>R4-2109054</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06ACF" w:rsidRPr="00106ACF">
        <w:rPr>
          <w:rFonts w:ascii="Arial" w:hAnsi="Arial" w:cs="Arial"/>
          <w:b w:val="0"/>
        </w:rPr>
        <w:t>Discussion on UE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9.12.</w:t>
      </w:r>
      <w:r w:rsidR="00106ACF">
        <w:rPr>
          <w:rFonts w:ascii="Arial" w:hAnsi="Arial" w:cs="Arial" w:hint="eastAsia"/>
          <w:b w:val="0"/>
        </w:rPr>
        <w:t>3</w:t>
      </w:r>
      <w:r w:rsidR="003015B8" w:rsidRPr="003015B8">
        <w:rPr>
          <w:rFonts w:ascii="Arial" w:hAnsi="Arial" w:cs="Arial"/>
          <w:b w:val="0"/>
        </w:rPr>
        <w:t>.</w:t>
      </w:r>
      <w:r w:rsidR="00106ACF">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97E78"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t>
      </w:r>
      <w:r w:rsidR="00BC4E94">
        <w:rPr>
          <w:rFonts w:hint="eastAsia"/>
          <w:sz w:val="20"/>
        </w:rPr>
        <w:t xml:space="preserve">the UE frequency error was </w:t>
      </w:r>
      <w:r w:rsidR="00697E78">
        <w:rPr>
          <w:rFonts w:hint="eastAsia"/>
          <w:sz w:val="20"/>
        </w:rPr>
        <w:t>concluded as following</w:t>
      </w:r>
      <w:r w:rsidR="00BC4E94">
        <w:rPr>
          <w:rFonts w:hint="eastAsia"/>
          <w:sz w:val="20"/>
        </w:rPr>
        <w:t xml:space="preserve"> and </w:t>
      </w:r>
      <w:r>
        <w:rPr>
          <w:rFonts w:hint="eastAsia"/>
          <w:sz w:val="20"/>
        </w:rPr>
        <w:t xml:space="preserve">a </w:t>
      </w:r>
      <w:r w:rsidR="00BC4E94">
        <w:rPr>
          <w:rFonts w:hint="eastAsia"/>
          <w:sz w:val="20"/>
        </w:rPr>
        <w:t xml:space="preserve">LS </w:t>
      </w:r>
      <w:r w:rsidR="00697E78">
        <w:rPr>
          <w:rFonts w:hint="eastAsia"/>
          <w:sz w:val="20"/>
        </w:rPr>
        <w:t xml:space="preserve">was sent </w:t>
      </w:r>
      <w:r w:rsidR="00BC4E94">
        <w:rPr>
          <w:rFonts w:hint="eastAsia"/>
          <w:sz w:val="20"/>
        </w:rPr>
        <w:t>out to RAN1</w:t>
      </w:r>
      <w:r w:rsidR="00944128">
        <w:rPr>
          <w:rFonts w:hint="eastAsia"/>
          <w:sz w:val="20"/>
        </w:rPr>
        <w:t xml:space="preserve"> </w:t>
      </w:r>
      <w:r>
        <w:rPr>
          <w:rFonts w:hint="eastAsia"/>
          <w:sz w:val="20"/>
        </w:rPr>
        <w:t xml:space="preserve">[1]. </w:t>
      </w:r>
    </w:p>
    <w:p w:rsidR="00697E78" w:rsidRDefault="00697E78" w:rsidP="00375653">
      <w:pPr>
        <w:spacing w:before="0" w:after="120"/>
        <w:jc w:val="left"/>
        <w:rPr>
          <w:sz w:val="20"/>
        </w:rPr>
      </w:pPr>
      <w:r w:rsidRPr="00743799">
        <w:rPr>
          <w:noProof/>
          <w:sz w:val="20"/>
          <w:lang w:val="en-US"/>
        </w:rPr>
        <mc:AlternateContent>
          <mc:Choice Requires="wps">
            <w:drawing>
              <wp:inline distT="0" distB="0" distL="0" distR="0" wp14:anchorId="7C368332" wp14:editId="52540255">
                <wp:extent cx="5915891" cy="1403985"/>
                <wp:effectExtent l="0" t="0" r="2794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891" cy="1403985"/>
                        </a:xfrm>
                        <a:prstGeom prst="rect">
                          <a:avLst/>
                        </a:prstGeom>
                        <a:solidFill>
                          <a:srgbClr val="FFFFFF"/>
                        </a:solidFill>
                        <a:ln w="9525">
                          <a:solidFill>
                            <a:srgbClr val="000000"/>
                          </a:solidFill>
                          <a:miter lim="800000"/>
                          <a:headEnd/>
                          <a:tailEnd/>
                        </a:ln>
                      </wps:spPr>
                      <wps:txbx>
                        <w:txbxContent>
                          <w:p w:rsidR="00B15187" w:rsidRDefault="00B15187" w:rsidP="00697E78">
                            <w:r>
                              <w:rPr>
                                <w:rFonts w:hint="eastAsia"/>
                              </w:rPr>
                              <w:t>Regarding</w:t>
                            </w:r>
                            <w:r>
                              <w:t xml:space="preserve"> question 2</w:t>
                            </w:r>
                            <w:r>
                              <w:rPr>
                                <w:rFonts w:hint="eastAsia"/>
                              </w:rPr>
                              <w:t xml:space="preserve"> on frequency synchronization</w:t>
                            </w:r>
                            <w:r>
                              <w:t xml:space="preserve">, </w:t>
                            </w:r>
                            <w:r>
                              <w:rPr>
                                <w:rFonts w:hint="eastAsia"/>
                              </w:rPr>
                              <w:t xml:space="preserve">the </w:t>
                            </w:r>
                            <w:r>
                              <w:t xml:space="preserve">following UE RF frequency error requirement is </w:t>
                            </w:r>
                            <w:r>
                              <w:rPr>
                                <w:rFonts w:hint="eastAsia"/>
                              </w:rPr>
                              <w:t>concluded</w:t>
                            </w:r>
                            <w:r>
                              <w:t xml:space="preserve"> in RAN4 for </w:t>
                            </w:r>
                            <w:r>
                              <w:rPr>
                                <w:rFonts w:hint="eastAsia"/>
                              </w:rPr>
                              <w:t xml:space="preserve">both </w:t>
                            </w:r>
                            <w:r>
                              <w:t>initial access and RRC connected state:</w:t>
                            </w:r>
                          </w:p>
                          <w:p w:rsidR="00B15187" w:rsidRPr="00CC5F0C" w:rsidRDefault="00B15187" w:rsidP="00697E78">
                            <w:pPr>
                              <w:pStyle w:val="afa"/>
                              <w:numPr>
                                <w:ilvl w:val="0"/>
                                <w:numId w:val="41"/>
                              </w:numPr>
                              <w:spacing w:before="0" w:line="259" w:lineRule="auto"/>
                              <w:ind w:firstLineChars="0"/>
                              <w:rPr>
                                <w:b/>
                                <w:bCs/>
                                <w:sz w:val="20"/>
                                <w:szCs w:val="20"/>
                              </w:rPr>
                            </w:pPr>
                            <w:r>
                              <w:rPr>
                                <w:sz w:val="20"/>
                                <w:szCs w:val="20"/>
                              </w:rPr>
                              <w:t>The</w:t>
                            </w:r>
                            <w:r>
                              <w:rPr>
                                <w:rFonts w:hint="eastAsia"/>
                                <w:sz w:val="20"/>
                                <w:szCs w:val="20"/>
                              </w:rPr>
                              <w:t xml:space="preserve"> mean value of basic </w:t>
                            </w:r>
                            <w:r>
                              <w:rPr>
                                <w:sz w:val="20"/>
                                <w:szCs w:val="20"/>
                              </w:rPr>
                              <w:t>measurements</w:t>
                            </w:r>
                            <w:r>
                              <w:rPr>
                                <w:rFonts w:hint="eastAsia"/>
                                <w:sz w:val="20"/>
                                <w:szCs w:val="20"/>
                              </w:rPr>
                              <w:t xml:space="preserve"> of</w:t>
                            </w:r>
                            <w:r>
                              <w:rPr>
                                <w:sz w:val="20"/>
                                <w:szCs w:val="20"/>
                              </w:rPr>
                              <w:t xml:space="preserve"> UE modulated carrier frequency shall be accurate to within ±0.1 ppm observed over a period of 1 </w:t>
                            </w:r>
                            <w:proofErr w:type="spellStart"/>
                            <w:proofErr w:type="gramStart"/>
                            <w:r>
                              <w:rPr>
                                <w:sz w:val="20"/>
                                <w:szCs w:val="20"/>
                              </w:rPr>
                              <w:t>ms</w:t>
                            </w:r>
                            <w:proofErr w:type="spellEnd"/>
                            <w:proofErr w:type="gramEnd"/>
                            <w:r>
                              <w:rPr>
                                <w:sz w:val="20"/>
                                <w:szCs w:val="20"/>
                              </w:rPr>
                              <w:t xml:space="preserve"> </w:t>
                            </w:r>
                            <w:r w:rsidRPr="00525BBC">
                              <w:rPr>
                                <w:sz w:val="20"/>
                                <w:szCs w:val="20"/>
                              </w:rPr>
                              <w:t>of cumulated measurement intervals compared to the carrier frequency received from the gNB.</w:t>
                            </w:r>
                          </w:p>
                          <w:p w:rsidR="00B15187" w:rsidRPr="00FE46A0" w:rsidRDefault="00B15187" w:rsidP="00697E78">
                            <w:pPr>
                              <w:pStyle w:val="afa"/>
                              <w:numPr>
                                <w:ilvl w:val="1"/>
                                <w:numId w:val="41"/>
                              </w:numPr>
                              <w:spacing w:before="0" w:line="259" w:lineRule="auto"/>
                              <w:ind w:firstLineChars="0"/>
                              <w:rPr>
                                <w:iCs/>
                                <w:kern w:val="0"/>
                                <w:sz w:val="20"/>
                                <w:szCs w:val="20"/>
                                <w:lang w:eastAsia="en-GB"/>
                              </w:rPr>
                            </w:pPr>
                            <w:r w:rsidRPr="00FE46A0">
                              <w:rPr>
                                <w:iCs/>
                                <w:kern w:val="0"/>
                                <w:sz w:val="20"/>
                                <w:szCs w:val="20"/>
                                <w:lang w:eastAsia="en-GB"/>
                              </w:rPr>
                              <w:t xml:space="preserve">RAN4 is still investigating whether there are any intra-gNB related aspects to consider associated with </w:t>
                            </w:r>
                            <w:r w:rsidRPr="00FE46A0">
                              <w:rPr>
                                <w:iCs/>
                                <w:kern w:val="0"/>
                                <w:sz w:val="20"/>
                                <w:szCs w:val="20"/>
                              </w:rPr>
                              <w:t>the above</w:t>
                            </w:r>
                            <w:r w:rsidRPr="00FE46A0">
                              <w:rPr>
                                <w:iCs/>
                                <w:kern w:val="0"/>
                                <w:sz w:val="20"/>
                                <w:szCs w:val="20"/>
                                <w:lang w:eastAsia="en-GB"/>
                              </w:rPr>
                              <w:t xml:space="preserve"> UE requirement</w:t>
                            </w:r>
                          </w:p>
                          <w:p w:rsidR="00B15187" w:rsidRDefault="00B15187" w:rsidP="00697E78">
                            <w:pPr>
                              <w:pStyle w:val="afa"/>
                              <w:spacing w:line="240" w:lineRule="auto"/>
                              <w:ind w:firstLine="400"/>
                              <w:rPr>
                                <w:i/>
                                <w:sz w:val="20"/>
                                <w:szCs w:val="20"/>
                              </w:rPr>
                            </w:pPr>
                            <w:r w:rsidRPr="00FE46A0">
                              <w:rPr>
                                <w:i/>
                                <w:sz w:val="20"/>
                                <w:szCs w:val="20"/>
                              </w:rPr>
                              <w:t>Note: The gNB refers to RAN3 NTN architecture.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65.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">
                <v:textbox style="mso-fit-shape-to-text:t">
                  <w:txbxContent>
                    <w:p w:rsidR="00B15187" w:rsidRDefault="00B15187" w:rsidP="00697E78">
                      <w:r>
                        <w:rPr>
                          <w:rFonts w:hint="eastAsia"/>
                        </w:rPr>
                        <w:t>Regarding</w:t>
                      </w:r>
                      <w:r>
                        <w:t xml:space="preserve"> question 2</w:t>
                      </w:r>
                      <w:r>
                        <w:rPr>
                          <w:rFonts w:hint="eastAsia"/>
                        </w:rPr>
                        <w:t xml:space="preserve"> on frequency synchronization</w:t>
                      </w:r>
                      <w:r>
                        <w:t xml:space="preserve">, </w:t>
                      </w:r>
                      <w:r>
                        <w:rPr>
                          <w:rFonts w:hint="eastAsia"/>
                        </w:rPr>
                        <w:t xml:space="preserve">the </w:t>
                      </w:r>
                      <w:r>
                        <w:t xml:space="preserve">following UE RF frequency error requirement is </w:t>
                      </w:r>
                      <w:r>
                        <w:rPr>
                          <w:rFonts w:hint="eastAsia"/>
                        </w:rPr>
                        <w:t>concluded</w:t>
                      </w:r>
                      <w:r>
                        <w:t xml:space="preserve"> in RAN4 for </w:t>
                      </w:r>
                      <w:r>
                        <w:rPr>
                          <w:rFonts w:hint="eastAsia"/>
                        </w:rPr>
                        <w:t xml:space="preserve">both </w:t>
                      </w:r>
                      <w:r>
                        <w:t>initial access and RRC connected state:</w:t>
                      </w:r>
                    </w:p>
                    <w:p w:rsidR="00B15187" w:rsidRPr="00CC5F0C" w:rsidRDefault="00B15187" w:rsidP="00697E78">
                      <w:pPr>
                        <w:pStyle w:val="afa"/>
                        <w:numPr>
                          <w:ilvl w:val="0"/>
                          <w:numId w:val="41"/>
                        </w:numPr>
                        <w:spacing w:before="0" w:line="259" w:lineRule="auto"/>
                        <w:ind w:firstLineChars="0"/>
                        <w:rPr>
                          <w:b/>
                          <w:bCs/>
                          <w:sz w:val="20"/>
                          <w:szCs w:val="20"/>
                        </w:rPr>
                      </w:pPr>
                      <w:r>
                        <w:rPr>
                          <w:sz w:val="20"/>
                          <w:szCs w:val="20"/>
                        </w:rPr>
                        <w:t>The</w:t>
                      </w:r>
                      <w:r>
                        <w:rPr>
                          <w:rFonts w:hint="eastAsia"/>
                          <w:sz w:val="20"/>
                          <w:szCs w:val="20"/>
                        </w:rPr>
                        <w:t xml:space="preserve"> mean value of basic </w:t>
                      </w:r>
                      <w:r>
                        <w:rPr>
                          <w:sz w:val="20"/>
                          <w:szCs w:val="20"/>
                        </w:rPr>
                        <w:t>measurements</w:t>
                      </w:r>
                      <w:r>
                        <w:rPr>
                          <w:rFonts w:hint="eastAsia"/>
                          <w:sz w:val="20"/>
                          <w:szCs w:val="20"/>
                        </w:rPr>
                        <w:t xml:space="preserve"> of</w:t>
                      </w:r>
                      <w:r>
                        <w:rPr>
                          <w:sz w:val="20"/>
                          <w:szCs w:val="20"/>
                        </w:rPr>
                        <w:t xml:space="preserve"> UE modulated carrier frequency shall be accurate to within ±0.1 ppm observed over a period of 1 </w:t>
                      </w:r>
                      <w:proofErr w:type="spellStart"/>
                      <w:proofErr w:type="gramStart"/>
                      <w:r>
                        <w:rPr>
                          <w:sz w:val="20"/>
                          <w:szCs w:val="20"/>
                        </w:rPr>
                        <w:t>ms</w:t>
                      </w:r>
                      <w:proofErr w:type="spellEnd"/>
                      <w:proofErr w:type="gramEnd"/>
                      <w:r>
                        <w:rPr>
                          <w:sz w:val="20"/>
                          <w:szCs w:val="20"/>
                        </w:rPr>
                        <w:t xml:space="preserve"> </w:t>
                      </w:r>
                      <w:r w:rsidRPr="00525BBC">
                        <w:rPr>
                          <w:sz w:val="20"/>
                          <w:szCs w:val="20"/>
                        </w:rPr>
                        <w:t>of cumulated measurement intervals compared to the carrier frequency received from the gNB.</w:t>
                      </w:r>
                    </w:p>
                    <w:p w:rsidR="00B15187" w:rsidRPr="00FE46A0" w:rsidRDefault="00B15187" w:rsidP="00697E78">
                      <w:pPr>
                        <w:pStyle w:val="afa"/>
                        <w:numPr>
                          <w:ilvl w:val="1"/>
                          <w:numId w:val="41"/>
                        </w:numPr>
                        <w:spacing w:before="0" w:line="259" w:lineRule="auto"/>
                        <w:ind w:firstLineChars="0"/>
                        <w:rPr>
                          <w:iCs/>
                          <w:kern w:val="0"/>
                          <w:sz w:val="20"/>
                          <w:szCs w:val="20"/>
                          <w:lang w:eastAsia="en-GB"/>
                        </w:rPr>
                      </w:pPr>
                      <w:r w:rsidRPr="00FE46A0">
                        <w:rPr>
                          <w:iCs/>
                          <w:kern w:val="0"/>
                          <w:sz w:val="20"/>
                          <w:szCs w:val="20"/>
                          <w:lang w:eastAsia="en-GB"/>
                        </w:rPr>
                        <w:t xml:space="preserve">RAN4 is still investigating whether there are any intra-gNB related aspects to consider associated with </w:t>
                      </w:r>
                      <w:r w:rsidRPr="00FE46A0">
                        <w:rPr>
                          <w:iCs/>
                          <w:kern w:val="0"/>
                          <w:sz w:val="20"/>
                          <w:szCs w:val="20"/>
                        </w:rPr>
                        <w:t>the above</w:t>
                      </w:r>
                      <w:r w:rsidRPr="00FE46A0">
                        <w:rPr>
                          <w:iCs/>
                          <w:kern w:val="0"/>
                          <w:sz w:val="20"/>
                          <w:szCs w:val="20"/>
                          <w:lang w:eastAsia="en-GB"/>
                        </w:rPr>
                        <w:t xml:space="preserve"> UE requirement</w:t>
                      </w:r>
                    </w:p>
                    <w:p w:rsidR="00B15187" w:rsidRDefault="00B15187" w:rsidP="00697E78">
                      <w:pPr>
                        <w:pStyle w:val="afa"/>
                        <w:spacing w:line="240" w:lineRule="auto"/>
                        <w:ind w:firstLine="400"/>
                        <w:rPr>
                          <w:i/>
                          <w:sz w:val="20"/>
                          <w:szCs w:val="20"/>
                        </w:rPr>
                      </w:pPr>
                      <w:r w:rsidRPr="00FE46A0">
                        <w:rPr>
                          <w:i/>
                          <w:sz w:val="20"/>
                          <w:szCs w:val="20"/>
                        </w:rPr>
                        <w:t>Note: The gNB refers to RAN3 NTN architecture.</w:t>
                      </w:r>
                    </w:p>
                  </w:txbxContent>
                </v:textbox>
                <w10:anchorlock/>
              </v:shape>
            </w:pict>
          </mc:Fallback>
        </mc:AlternateContent>
      </w:r>
    </w:p>
    <w:p w:rsidR="00375653" w:rsidRDefault="003015B8" w:rsidP="00375653">
      <w:pPr>
        <w:spacing w:before="0" w:after="120"/>
        <w:jc w:val="left"/>
        <w:rPr>
          <w:sz w:val="20"/>
        </w:rPr>
      </w:pPr>
      <w:r>
        <w:rPr>
          <w:sz w:val="20"/>
        </w:rPr>
        <w:t>T</w:t>
      </w:r>
      <w:r>
        <w:rPr>
          <w:rFonts w:hint="eastAsia"/>
          <w:sz w:val="20"/>
        </w:rPr>
        <w:t xml:space="preserve">his document will discuss the </w:t>
      </w:r>
      <w:r w:rsidR="00697E78">
        <w:rPr>
          <w:rFonts w:hint="eastAsia"/>
          <w:sz w:val="20"/>
        </w:rPr>
        <w:t>open issue related to UE frequency error, e.g. whether there are any intra-gNB related aspects associated with the UE frequency error requirement.</w:t>
      </w:r>
    </w:p>
    <w:p w:rsidR="00F166D9" w:rsidRPr="00CC022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6604A" w:rsidRPr="008A4F69" w:rsidRDefault="00E6604A" w:rsidP="00E6604A">
      <w:pPr>
        <w:pStyle w:val="2"/>
        <w:ind w:left="540" w:hanging="540"/>
      </w:pPr>
      <w:r w:rsidRPr="008A4F69">
        <w:rPr>
          <w:rFonts w:hint="eastAsia"/>
        </w:rPr>
        <w:t>2.1.</w:t>
      </w:r>
      <w:r w:rsidRPr="008A4F69">
        <w:rPr>
          <w:rFonts w:hint="eastAsia"/>
        </w:rPr>
        <w:tab/>
      </w:r>
      <w:r w:rsidRPr="008A4F69">
        <w:t>NTN UL frequency synchronization requirement</w:t>
      </w:r>
    </w:p>
    <w:p w:rsidR="006D5788" w:rsidRDefault="00697E78" w:rsidP="00E6604A">
      <w:pPr>
        <w:spacing w:before="0" w:after="120"/>
        <w:jc w:val="left"/>
        <w:rPr>
          <w:sz w:val="20"/>
        </w:rPr>
      </w:pPr>
      <w:r>
        <w:rPr>
          <w:sz w:val="20"/>
        </w:rPr>
        <w:t>I</w:t>
      </w:r>
      <w:r>
        <w:rPr>
          <w:rFonts w:hint="eastAsia"/>
          <w:sz w:val="20"/>
        </w:rPr>
        <w:t>t is</w:t>
      </w:r>
      <w:r w:rsidR="006D5788">
        <w:rPr>
          <w:rFonts w:hint="eastAsia"/>
          <w:sz w:val="20"/>
        </w:rPr>
        <w:t xml:space="preserve"> </w:t>
      </w:r>
      <w:proofErr w:type="gramStart"/>
      <w:r w:rsidR="006D5788">
        <w:rPr>
          <w:rFonts w:hint="eastAsia"/>
          <w:sz w:val="20"/>
        </w:rPr>
        <w:t>know</w:t>
      </w:r>
      <w:proofErr w:type="gramEnd"/>
      <w:r w:rsidR="006D5788">
        <w:rPr>
          <w:rFonts w:hint="eastAsia"/>
          <w:sz w:val="20"/>
        </w:rPr>
        <w:t xml:space="preserve"> that the UE RF frequency error requirement is defined as</w:t>
      </w:r>
      <w:r>
        <w:rPr>
          <w:rFonts w:hint="eastAsia"/>
          <w:sz w:val="20"/>
        </w:rPr>
        <w:t xml:space="preserve"> the difference</w:t>
      </w:r>
      <w:r w:rsidR="006D5788">
        <w:rPr>
          <w:rFonts w:hint="eastAsia"/>
          <w:sz w:val="20"/>
        </w:rPr>
        <w:t xml:space="preserve"> between UE actual transmit frequency and </w:t>
      </w:r>
      <w:r w:rsidR="00A647FC">
        <w:rPr>
          <w:rFonts w:hint="eastAsia"/>
          <w:sz w:val="20"/>
        </w:rPr>
        <w:t xml:space="preserve">ideal transmit frequency calculated based on </w:t>
      </w:r>
      <w:r>
        <w:rPr>
          <w:rFonts w:hint="eastAsia"/>
          <w:sz w:val="20"/>
        </w:rPr>
        <w:t xml:space="preserve">its received </w:t>
      </w:r>
      <w:r w:rsidR="00A647FC">
        <w:rPr>
          <w:rFonts w:hint="eastAsia"/>
          <w:sz w:val="20"/>
        </w:rPr>
        <w:t>carrier frequency</w:t>
      </w:r>
      <w:r>
        <w:rPr>
          <w:rFonts w:hint="eastAsia"/>
          <w:sz w:val="20"/>
        </w:rPr>
        <w:t xml:space="preserve">. </w:t>
      </w:r>
      <w:r>
        <w:rPr>
          <w:sz w:val="20"/>
        </w:rPr>
        <w:t>W</w:t>
      </w:r>
      <w:r>
        <w:rPr>
          <w:rFonts w:hint="eastAsia"/>
          <w:sz w:val="20"/>
        </w:rPr>
        <w:t>hen it comes to NTN system, the received</w:t>
      </w:r>
      <w:r w:rsidR="00A647FC">
        <w:rPr>
          <w:rFonts w:hint="eastAsia"/>
          <w:sz w:val="20"/>
        </w:rPr>
        <w:t xml:space="preserve"> carrier frequency </w:t>
      </w:r>
      <w:r>
        <w:rPr>
          <w:rFonts w:hint="eastAsia"/>
          <w:sz w:val="20"/>
        </w:rPr>
        <w:t xml:space="preserve">is that </w:t>
      </w:r>
      <w:r w:rsidR="00A647FC">
        <w:rPr>
          <w:rFonts w:hint="eastAsia"/>
          <w:sz w:val="20"/>
        </w:rPr>
        <w:t xml:space="preserve">from satellite. </w:t>
      </w:r>
      <w:r>
        <w:rPr>
          <w:rFonts w:hint="eastAsia"/>
          <w:sz w:val="20"/>
        </w:rPr>
        <w:t>So, t</w:t>
      </w:r>
      <w:r w:rsidR="00A647FC">
        <w:rPr>
          <w:rFonts w:hint="eastAsia"/>
          <w:sz w:val="20"/>
        </w:rPr>
        <w:t>he UE RF frequency error is not related to intra-gNB related aspects.</w:t>
      </w:r>
    </w:p>
    <w:p w:rsidR="00A647FC" w:rsidRPr="00A647FC" w:rsidRDefault="00A647FC" w:rsidP="00E6604A">
      <w:pPr>
        <w:spacing w:before="0" w:after="120"/>
        <w:jc w:val="left"/>
        <w:rPr>
          <w:b/>
          <w:sz w:val="20"/>
        </w:rPr>
      </w:pPr>
      <w:r w:rsidRPr="00A647FC">
        <w:rPr>
          <w:rFonts w:hint="eastAsia"/>
          <w:b/>
          <w:sz w:val="20"/>
        </w:rPr>
        <w:t xml:space="preserve">Observation 1: </w:t>
      </w:r>
      <w:r w:rsidRPr="00A647FC">
        <w:rPr>
          <w:b/>
          <w:sz w:val="20"/>
        </w:rPr>
        <w:t>T</w:t>
      </w:r>
      <w:r w:rsidRPr="00A647FC">
        <w:rPr>
          <w:rFonts w:hint="eastAsia"/>
          <w:b/>
          <w:sz w:val="20"/>
        </w:rPr>
        <w:t>he UE RF frequency error is not related to intra-gNB related aspects.</w:t>
      </w:r>
    </w:p>
    <w:p w:rsidR="006D5788" w:rsidRDefault="000F0FA8" w:rsidP="00E6604A">
      <w:pPr>
        <w:spacing w:before="0" w:after="120"/>
        <w:jc w:val="left"/>
        <w:rPr>
          <w:sz w:val="20"/>
        </w:rPr>
      </w:pPr>
      <w:r>
        <w:rPr>
          <w:sz w:val="20"/>
        </w:rPr>
        <w:t>T</w:t>
      </w:r>
      <w:r>
        <w:rPr>
          <w:rFonts w:hint="eastAsia"/>
          <w:sz w:val="20"/>
        </w:rPr>
        <w:t xml:space="preserve">he above discussion was triggered because it is unknown whether the frequency error observed by non-NTN gNB function will impact the demodulation performance of NTN gNB. </w:t>
      </w:r>
      <w:r w:rsidR="00697E78">
        <w:rPr>
          <w:rFonts w:hint="eastAsia"/>
          <w:sz w:val="20"/>
        </w:rPr>
        <w:t>In our view,</w:t>
      </w:r>
      <w:r w:rsidR="00A647FC">
        <w:rPr>
          <w:rFonts w:hint="eastAsia"/>
          <w:sz w:val="20"/>
        </w:rPr>
        <w:t xml:space="preserve"> there </w:t>
      </w:r>
      <w:r w:rsidR="0092521A">
        <w:rPr>
          <w:rFonts w:hint="eastAsia"/>
          <w:sz w:val="20"/>
        </w:rPr>
        <w:t xml:space="preserve">is </w:t>
      </w:r>
      <w:r w:rsidR="00A647FC">
        <w:rPr>
          <w:rFonts w:hint="eastAsia"/>
          <w:sz w:val="20"/>
        </w:rPr>
        <w:t>some differen</w:t>
      </w:r>
      <w:r w:rsidR="00697E78">
        <w:rPr>
          <w:rFonts w:hint="eastAsia"/>
          <w:sz w:val="20"/>
        </w:rPr>
        <w:t>ce</w:t>
      </w:r>
      <w:r w:rsidR="00A647FC">
        <w:rPr>
          <w:rFonts w:hint="eastAsia"/>
          <w:sz w:val="20"/>
        </w:rPr>
        <w:t xml:space="preserve"> </w:t>
      </w:r>
      <w:r w:rsidR="0092521A">
        <w:rPr>
          <w:rFonts w:hint="eastAsia"/>
          <w:sz w:val="20"/>
        </w:rPr>
        <w:t>between the frequency error observed by</w:t>
      </w:r>
      <w:r w:rsidR="00A647FC">
        <w:rPr>
          <w:rFonts w:hint="eastAsia"/>
          <w:sz w:val="20"/>
        </w:rPr>
        <w:t xml:space="preserve"> TN </w:t>
      </w:r>
      <w:proofErr w:type="spellStart"/>
      <w:r w:rsidR="00A647FC">
        <w:rPr>
          <w:rFonts w:hint="eastAsia"/>
          <w:sz w:val="20"/>
        </w:rPr>
        <w:t>gNB</w:t>
      </w:r>
      <w:proofErr w:type="spellEnd"/>
      <w:r w:rsidR="00D4308D">
        <w:rPr>
          <w:rFonts w:hint="eastAsia"/>
          <w:sz w:val="20"/>
        </w:rPr>
        <w:t xml:space="preserve"> baseband</w:t>
      </w:r>
      <w:r w:rsidR="00A647FC">
        <w:rPr>
          <w:rFonts w:hint="eastAsia"/>
          <w:sz w:val="20"/>
        </w:rPr>
        <w:t xml:space="preserve"> and </w:t>
      </w:r>
      <w:r w:rsidR="0092521A">
        <w:rPr>
          <w:rFonts w:hint="eastAsia"/>
          <w:sz w:val="20"/>
        </w:rPr>
        <w:t xml:space="preserve">that observed by </w:t>
      </w:r>
      <w:r w:rsidR="00A647FC">
        <w:rPr>
          <w:rFonts w:hint="eastAsia"/>
          <w:sz w:val="20"/>
        </w:rPr>
        <w:t>NTN gNB</w:t>
      </w:r>
      <w:r w:rsidR="00D4308D">
        <w:rPr>
          <w:rFonts w:hint="eastAsia"/>
          <w:sz w:val="20"/>
        </w:rPr>
        <w:t xml:space="preserve"> baseband</w:t>
      </w:r>
      <w:r w:rsidR="00A647FC">
        <w:rPr>
          <w:rFonts w:hint="eastAsia"/>
          <w:sz w:val="20"/>
        </w:rPr>
        <w:t xml:space="preserve">. For TN system, the UE </w:t>
      </w:r>
      <w:r w:rsidR="0092521A">
        <w:rPr>
          <w:rFonts w:hint="eastAsia"/>
          <w:sz w:val="20"/>
        </w:rPr>
        <w:t>is not assumed to</w:t>
      </w:r>
      <w:r w:rsidR="00A647FC">
        <w:rPr>
          <w:rFonts w:hint="eastAsia"/>
          <w:sz w:val="20"/>
        </w:rPr>
        <w:t xml:space="preserve"> compensate the </w:t>
      </w:r>
      <w:r w:rsidR="00D4308D">
        <w:rPr>
          <w:sz w:val="20"/>
        </w:rPr>
        <w:t>Dop</w:t>
      </w:r>
      <w:r w:rsidR="00D4308D">
        <w:rPr>
          <w:rFonts w:hint="eastAsia"/>
          <w:sz w:val="20"/>
        </w:rPr>
        <w:t>pler shift</w:t>
      </w:r>
      <w:r w:rsidR="0092521A">
        <w:rPr>
          <w:rFonts w:hint="eastAsia"/>
          <w:sz w:val="20"/>
        </w:rPr>
        <w:t xml:space="preserve"> and the observed </w:t>
      </w:r>
      <w:r w:rsidR="0092521A">
        <w:rPr>
          <w:sz w:val="20"/>
        </w:rPr>
        <w:t>frequency</w:t>
      </w:r>
      <w:r w:rsidR="0092521A">
        <w:rPr>
          <w:rFonts w:hint="eastAsia"/>
          <w:sz w:val="20"/>
        </w:rPr>
        <w:t xml:space="preserve"> error by </w:t>
      </w:r>
      <w:r w:rsidR="00D4308D">
        <w:rPr>
          <w:rFonts w:hint="eastAsia"/>
          <w:sz w:val="20"/>
        </w:rPr>
        <w:t xml:space="preserve">TN </w:t>
      </w:r>
      <w:proofErr w:type="spellStart"/>
      <w:r w:rsidR="00D4308D">
        <w:rPr>
          <w:rFonts w:hint="eastAsia"/>
          <w:sz w:val="20"/>
        </w:rPr>
        <w:t>gNB</w:t>
      </w:r>
      <w:proofErr w:type="spellEnd"/>
      <w:r w:rsidR="00D4308D">
        <w:rPr>
          <w:rFonts w:hint="eastAsia"/>
          <w:sz w:val="20"/>
        </w:rPr>
        <w:t xml:space="preserve"> baseband will be:</w:t>
      </w:r>
    </w:p>
    <w:p w:rsidR="00D4308D" w:rsidRDefault="00D4308D" w:rsidP="00E6604A">
      <w:pPr>
        <w:spacing w:before="0" w:after="120"/>
        <w:jc w:val="left"/>
        <w:rPr>
          <w:sz w:val="20"/>
        </w:rPr>
      </w:pPr>
      <w:r w:rsidRPr="00D4308D">
        <w:rPr>
          <w:sz w:val="20"/>
        </w:rPr>
        <w:t>UE RF frequency error</w:t>
      </w:r>
      <w:r>
        <w:rPr>
          <w:rFonts w:hint="eastAsia"/>
          <w:sz w:val="20"/>
        </w:rPr>
        <w:t xml:space="preserve"> + </w:t>
      </w:r>
      <w:r>
        <w:rPr>
          <w:sz w:val="20"/>
        </w:rPr>
        <w:t>Dop</w:t>
      </w:r>
      <w:r>
        <w:rPr>
          <w:rFonts w:hint="eastAsia"/>
          <w:sz w:val="20"/>
        </w:rPr>
        <w:t>pler shift</w:t>
      </w:r>
      <w:r w:rsidR="00263795">
        <w:rPr>
          <w:rFonts w:hint="eastAsia"/>
          <w:sz w:val="20"/>
        </w:rPr>
        <w:t xml:space="preserve"> of UE mobility</w:t>
      </w:r>
      <w:r>
        <w:rPr>
          <w:rFonts w:hint="eastAsia"/>
          <w:sz w:val="20"/>
        </w:rPr>
        <w:t xml:space="preserve"> + frequency error of gNB </w:t>
      </w:r>
      <w:r>
        <w:rPr>
          <w:sz w:val="20"/>
        </w:rPr>
        <w:t>transceiver</w:t>
      </w:r>
      <w:r>
        <w:rPr>
          <w:rFonts w:hint="eastAsia"/>
          <w:sz w:val="20"/>
        </w:rPr>
        <w:t>.</w:t>
      </w:r>
    </w:p>
    <w:p w:rsidR="00A647FC" w:rsidRPr="000F0FA8" w:rsidRDefault="00D4308D" w:rsidP="00E6604A">
      <w:pPr>
        <w:spacing w:before="0" w:after="120"/>
        <w:jc w:val="left"/>
        <w:rPr>
          <w:sz w:val="20"/>
        </w:rPr>
      </w:pPr>
      <w:r w:rsidRPr="000F0FA8">
        <w:rPr>
          <w:sz w:val="20"/>
        </w:rPr>
        <w:t xml:space="preserve">For 100km/h UE velocity at 2GHz, the maximum Doppler shift will be </w:t>
      </w:r>
      <w:r w:rsidR="000F0FA8" w:rsidRPr="00E337D1">
        <w:rPr>
          <w:sz w:val="20"/>
        </w:rPr>
        <w:t>0.</w:t>
      </w:r>
      <w:r w:rsidR="0048641B">
        <w:rPr>
          <w:rFonts w:hint="eastAsia"/>
          <w:sz w:val="20"/>
        </w:rPr>
        <w:t>185</w:t>
      </w:r>
      <w:r w:rsidR="000F0FA8" w:rsidRPr="00E337D1">
        <w:rPr>
          <w:sz w:val="20"/>
        </w:rPr>
        <w:t>ppm (</w:t>
      </w:r>
      <w:r w:rsidR="0048641B">
        <w:rPr>
          <w:rFonts w:hint="eastAsia"/>
          <w:sz w:val="20"/>
        </w:rPr>
        <w:t>370</w:t>
      </w:r>
      <w:r w:rsidRPr="000F0FA8">
        <w:rPr>
          <w:sz w:val="20"/>
        </w:rPr>
        <w:t>Hz</w:t>
      </w:r>
      <w:r w:rsidR="000F0FA8" w:rsidRPr="00E337D1">
        <w:rPr>
          <w:sz w:val="20"/>
        </w:rPr>
        <w:t>)</w:t>
      </w:r>
      <w:r w:rsidR="00263795" w:rsidRPr="000F0FA8">
        <w:rPr>
          <w:sz w:val="20"/>
        </w:rPr>
        <w:t>.</w:t>
      </w:r>
      <w:r w:rsidR="00F02C4E" w:rsidRPr="000F0FA8">
        <w:rPr>
          <w:sz w:val="20"/>
        </w:rPr>
        <w:t xml:space="preserve"> For </w:t>
      </w:r>
      <w:r w:rsidR="0048641B">
        <w:rPr>
          <w:rFonts w:hint="eastAsia"/>
          <w:sz w:val="20"/>
        </w:rPr>
        <w:t>2</w:t>
      </w:r>
      <w:r w:rsidR="00F02C4E" w:rsidRPr="000F0FA8">
        <w:rPr>
          <w:sz w:val="20"/>
        </w:rPr>
        <w:t>50km/h UE velocity, the addition frequency error come from Doppler shift will be 0.46ppm.</w:t>
      </w:r>
    </w:p>
    <w:p w:rsidR="00263795" w:rsidRDefault="000F0FA8" w:rsidP="00263795">
      <w:pPr>
        <w:spacing w:before="0" w:after="120"/>
        <w:jc w:val="left"/>
        <w:rPr>
          <w:sz w:val="20"/>
        </w:rPr>
      </w:pPr>
      <w:r>
        <w:rPr>
          <w:sz w:val="20"/>
        </w:rPr>
        <w:t>W</w:t>
      </w:r>
      <w:r>
        <w:rPr>
          <w:rFonts w:hint="eastAsia"/>
          <w:sz w:val="20"/>
        </w:rPr>
        <w:t>hile f</w:t>
      </w:r>
      <w:r w:rsidR="00263795">
        <w:rPr>
          <w:rFonts w:hint="eastAsia"/>
          <w:sz w:val="20"/>
        </w:rPr>
        <w:t xml:space="preserve">or NTN system, the UE </w:t>
      </w:r>
      <w:r w:rsidR="0092521A">
        <w:rPr>
          <w:rFonts w:hint="eastAsia"/>
          <w:sz w:val="20"/>
        </w:rPr>
        <w:t xml:space="preserve">is </w:t>
      </w:r>
      <w:r w:rsidR="00263795">
        <w:rPr>
          <w:rFonts w:hint="eastAsia"/>
          <w:sz w:val="20"/>
        </w:rPr>
        <w:t xml:space="preserve">required to compensate the </w:t>
      </w:r>
      <w:r w:rsidR="00263795">
        <w:rPr>
          <w:sz w:val="20"/>
        </w:rPr>
        <w:t>Dop</w:t>
      </w:r>
      <w:r w:rsidR="00263795">
        <w:rPr>
          <w:rFonts w:hint="eastAsia"/>
          <w:sz w:val="20"/>
        </w:rPr>
        <w:t xml:space="preserve">pler shift </w:t>
      </w:r>
      <w:r w:rsidR="0092521A">
        <w:rPr>
          <w:rFonts w:hint="eastAsia"/>
          <w:sz w:val="20"/>
        </w:rPr>
        <w:t xml:space="preserve">due to </w:t>
      </w:r>
      <w:r w:rsidR="00263795">
        <w:rPr>
          <w:rFonts w:hint="eastAsia"/>
          <w:sz w:val="20"/>
        </w:rPr>
        <w:t xml:space="preserve">its mobility relative to satellite. </w:t>
      </w:r>
      <w:r w:rsidR="00263795">
        <w:rPr>
          <w:sz w:val="20"/>
        </w:rPr>
        <w:t>F</w:t>
      </w:r>
      <w:r w:rsidR="00263795">
        <w:rPr>
          <w:rFonts w:hint="eastAsia"/>
          <w:sz w:val="20"/>
        </w:rPr>
        <w:t xml:space="preserve">rom point of NTN gNB baseband, the </w:t>
      </w:r>
      <w:r>
        <w:rPr>
          <w:rFonts w:hint="eastAsia"/>
          <w:sz w:val="20"/>
        </w:rPr>
        <w:t xml:space="preserve">observed </w:t>
      </w:r>
      <w:r w:rsidR="00263795">
        <w:rPr>
          <w:rFonts w:hint="eastAsia"/>
          <w:sz w:val="20"/>
        </w:rPr>
        <w:t>frequency error will be:</w:t>
      </w:r>
      <w:r w:rsidR="0048641B">
        <w:rPr>
          <w:rFonts w:hint="eastAsia"/>
          <w:sz w:val="20"/>
        </w:rPr>
        <w:t xml:space="preserve"> </w:t>
      </w:r>
      <w:r w:rsidR="00263795" w:rsidRPr="00D4308D">
        <w:rPr>
          <w:sz w:val="20"/>
        </w:rPr>
        <w:t>UE RF frequency error</w:t>
      </w:r>
      <w:r w:rsidR="00263795">
        <w:rPr>
          <w:rFonts w:hint="eastAsia"/>
          <w:sz w:val="20"/>
        </w:rPr>
        <w:t xml:space="preserve"> + frequency error of </w:t>
      </w:r>
      <w:r w:rsidR="00263795">
        <w:rPr>
          <w:sz w:val="20"/>
        </w:rPr>
        <w:t>satellite</w:t>
      </w:r>
      <w:r w:rsidR="00263795">
        <w:rPr>
          <w:rFonts w:hint="eastAsia"/>
          <w:sz w:val="20"/>
        </w:rPr>
        <w:t xml:space="preserve"> </w:t>
      </w:r>
      <w:r w:rsidR="00263795">
        <w:rPr>
          <w:sz w:val="20"/>
        </w:rPr>
        <w:t>transceiver</w:t>
      </w:r>
      <w:r w:rsidR="00263795">
        <w:rPr>
          <w:rFonts w:hint="eastAsia"/>
          <w:sz w:val="20"/>
        </w:rPr>
        <w:t xml:space="preserve"> + frequency error of gateway </w:t>
      </w:r>
      <w:r w:rsidR="00263795">
        <w:rPr>
          <w:sz w:val="20"/>
        </w:rPr>
        <w:t>transceiver</w:t>
      </w:r>
      <w:r w:rsidR="00263795">
        <w:rPr>
          <w:rFonts w:hint="eastAsia"/>
          <w:sz w:val="20"/>
        </w:rPr>
        <w:t xml:space="preserve"> + frequency error of gateway </w:t>
      </w:r>
      <w:r w:rsidR="00263795">
        <w:rPr>
          <w:sz w:val="20"/>
        </w:rPr>
        <w:t>transceiver</w:t>
      </w:r>
      <w:r w:rsidR="00263795">
        <w:rPr>
          <w:rFonts w:hint="eastAsia"/>
          <w:sz w:val="20"/>
        </w:rPr>
        <w:t xml:space="preserve"> + </w:t>
      </w:r>
      <w:r w:rsidR="00263795" w:rsidRPr="00263795">
        <w:rPr>
          <w:sz w:val="20"/>
        </w:rPr>
        <w:t>residual</w:t>
      </w:r>
      <w:r w:rsidR="00263795">
        <w:rPr>
          <w:rFonts w:hint="eastAsia"/>
          <w:sz w:val="20"/>
        </w:rPr>
        <w:t xml:space="preserve"> Doppler shift error of </w:t>
      </w:r>
      <w:r w:rsidR="00263795">
        <w:rPr>
          <w:sz w:val="20"/>
        </w:rPr>
        <w:t>satellite</w:t>
      </w:r>
      <w:r w:rsidR="00263795">
        <w:rPr>
          <w:rFonts w:hint="eastAsia"/>
          <w:sz w:val="20"/>
        </w:rPr>
        <w:t xml:space="preserve"> mobility after gNB </w:t>
      </w:r>
      <w:r w:rsidR="00263795">
        <w:rPr>
          <w:sz w:val="20"/>
        </w:rPr>
        <w:t xml:space="preserve">compensating </w:t>
      </w:r>
      <w:r w:rsidR="00263795">
        <w:rPr>
          <w:rFonts w:hint="eastAsia"/>
          <w:sz w:val="20"/>
        </w:rPr>
        <w:t>feed link.</w:t>
      </w:r>
    </w:p>
    <w:p w:rsidR="00263795" w:rsidRDefault="00B15187" w:rsidP="00263795">
      <w:pPr>
        <w:spacing w:before="0" w:after="120"/>
        <w:jc w:val="left"/>
        <w:rPr>
          <w:sz w:val="20"/>
        </w:rPr>
      </w:pPr>
      <w:r>
        <w:rPr>
          <w:rFonts w:hint="eastAsia"/>
          <w:sz w:val="20"/>
        </w:rPr>
        <w:t xml:space="preserve">RAN1 is discussing to transfer the feeder link </w:t>
      </w:r>
      <w:r>
        <w:rPr>
          <w:sz w:val="20"/>
        </w:rPr>
        <w:t>Doppler</w:t>
      </w:r>
      <w:r>
        <w:rPr>
          <w:rFonts w:hint="eastAsia"/>
          <w:sz w:val="20"/>
        </w:rPr>
        <w:t xml:space="preserve"> to UE and is reasonable to assume that gNB </w:t>
      </w:r>
      <w:r w:rsidR="0018065C">
        <w:rPr>
          <w:rFonts w:hint="eastAsia"/>
          <w:sz w:val="20"/>
        </w:rPr>
        <w:t xml:space="preserve">has better performance on </w:t>
      </w:r>
      <w:r>
        <w:rPr>
          <w:sz w:val="20"/>
        </w:rPr>
        <w:t>Doppler</w:t>
      </w:r>
      <w:r>
        <w:rPr>
          <w:rFonts w:hint="eastAsia"/>
          <w:sz w:val="20"/>
        </w:rPr>
        <w:t xml:space="preserve"> estimation than UE. According to</w:t>
      </w:r>
      <w:r w:rsidR="003E3CF8">
        <w:rPr>
          <w:rFonts w:hint="eastAsia"/>
          <w:sz w:val="20"/>
        </w:rPr>
        <w:t xml:space="preserve"> our </w:t>
      </w:r>
      <w:r w:rsidR="003E3CF8">
        <w:rPr>
          <w:sz w:val="20"/>
        </w:rPr>
        <w:t>analyses</w:t>
      </w:r>
      <w:r w:rsidR="003E3CF8">
        <w:rPr>
          <w:rFonts w:hint="eastAsia"/>
          <w:sz w:val="20"/>
        </w:rPr>
        <w:t xml:space="preserve"> in [2], the </w:t>
      </w:r>
      <w:r w:rsidR="003E3CF8" w:rsidRPr="00263795">
        <w:rPr>
          <w:sz w:val="20"/>
        </w:rPr>
        <w:t>residual</w:t>
      </w:r>
      <w:r w:rsidR="003E3CF8">
        <w:rPr>
          <w:rFonts w:hint="eastAsia"/>
          <w:sz w:val="20"/>
        </w:rPr>
        <w:t xml:space="preserve"> Doppler shift error </w:t>
      </w:r>
      <w:r>
        <w:rPr>
          <w:rFonts w:hint="eastAsia"/>
          <w:sz w:val="20"/>
        </w:rPr>
        <w:t xml:space="preserve">for feeder link </w:t>
      </w:r>
      <w:r w:rsidR="003E3CF8">
        <w:rPr>
          <w:rFonts w:hint="eastAsia"/>
          <w:sz w:val="20"/>
        </w:rPr>
        <w:t xml:space="preserve">after </w:t>
      </w:r>
      <w:proofErr w:type="spellStart"/>
      <w:r w:rsidR="003E3CF8">
        <w:rPr>
          <w:rFonts w:hint="eastAsia"/>
          <w:sz w:val="20"/>
        </w:rPr>
        <w:t>gNB</w:t>
      </w:r>
      <w:proofErr w:type="spellEnd"/>
      <w:r w:rsidR="003E3CF8">
        <w:rPr>
          <w:rFonts w:hint="eastAsia"/>
          <w:sz w:val="20"/>
        </w:rPr>
        <w:t xml:space="preserve"> </w:t>
      </w:r>
      <w:r w:rsidR="003E3CF8">
        <w:rPr>
          <w:sz w:val="20"/>
        </w:rPr>
        <w:t xml:space="preserve">compensating </w:t>
      </w:r>
      <w:r w:rsidR="003E3CF8">
        <w:rPr>
          <w:rFonts w:hint="eastAsia"/>
          <w:sz w:val="20"/>
        </w:rPr>
        <w:t xml:space="preserve">feed link should be </w:t>
      </w:r>
      <w:r>
        <w:rPr>
          <w:rFonts w:hint="eastAsia"/>
          <w:sz w:val="20"/>
        </w:rPr>
        <w:t>negligible</w:t>
      </w:r>
      <w:r w:rsidR="003E3CF8">
        <w:rPr>
          <w:rFonts w:hint="eastAsia"/>
          <w:sz w:val="20"/>
        </w:rPr>
        <w:t xml:space="preserve">. </w:t>
      </w:r>
      <w:r w:rsidR="00F02C4E">
        <w:rPr>
          <w:sz w:val="20"/>
        </w:rPr>
        <w:t>S</w:t>
      </w:r>
      <w:r w:rsidR="00F02C4E">
        <w:rPr>
          <w:rFonts w:hint="eastAsia"/>
          <w:sz w:val="20"/>
        </w:rPr>
        <w:t xml:space="preserve">o </w:t>
      </w:r>
      <w:r>
        <w:rPr>
          <w:rFonts w:hint="eastAsia"/>
          <w:iCs/>
          <w:sz w:val="20"/>
          <w:szCs w:val="20"/>
        </w:rPr>
        <w:t>the remaining factors</w:t>
      </w:r>
      <w:r w:rsidR="00F02C4E">
        <w:rPr>
          <w:rFonts w:hint="eastAsia"/>
          <w:iCs/>
          <w:sz w:val="20"/>
          <w:szCs w:val="20"/>
        </w:rPr>
        <w:t xml:space="preserve"> t</w:t>
      </w:r>
      <w:r w:rsidR="00F02C4E" w:rsidRPr="00FE46A0">
        <w:rPr>
          <w:iCs/>
          <w:sz w:val="20"/>
          <w:szCs w:val="20"/>
          <w:lang w:eastAsia="en-GB"/>
        </w:rPr>
        <w:t xml:space="preserve">o </w:t>
      </w:r>
      <w:r w:rsidR="00F02C4E">
        <w:rPr>
          <w:rFonts w:hint="eastAsia"/>
          <w:iCs/>
          <w:sz w:val="20"/>
          <w:szCs w:val="20"/>
        </w:rPr>
        <w:t xml:space="preserve">be </w:t>
      </w:r>
      <w:r w:rsidR="00F02C4E" w:rsidRPr="00FE46A0">
        <w:rPr>
          <w:iCs/>
          <w:sz w:val="20"/>
          <w:szCs w:val="20"/>
          <w:lang w:eastAsia="en-GB"/>
        </w:rPr>
        <w:t>consider</w:t>
      </w:r>
      <w:r w:rsidR="00F02C4E">
        <w:rPr>
          <w:rFonts w:hint="eastAsia"/>
          <w:iCs/>
          <w:sz w:val="20"/>
          <w:szCs w:val="20"/>
        </w:rPr>
        <w:t xml:space="preserve">ed </w:t>
      </w:r>
      <w:r w:rsidR="0047633E">
        <w:rPr>
          <w:rFonts w:hint="eastAsia"/>
          <w:iCs/>
          <w:sz w:val="20"/>
          <w:szCs w:val="20"/>
        </w:rPr>
        <w:t xml:space="preserve">are </w:t>
      </w:r>
      <w:r>
        <w:rPr>
          <w:rFonts w:hint="eastAsia"/>
          <w:iCs/>
          <w:sz w:val="20"/>
          <w:szCs w:val="20"/>
        </w:rPr>
        <w:t xml:space="preserve">additional </w:t>
      </w:r>
      <w:r w:rsidR="00F02C4E">
        <w:rPr>
          <w:rFonts w:hint="eastAsia"/>
          <w:sz w:val="20"/>
        </w:rPr>
        <w:t xml:space="preserve">frequency error </w:t>
      </w:r>
      <w:r>
        <w:rPr>
          <w:rFonts w:hint="eastAsia"/>
          <w:sz w:val="20"/>
        </w:rPr>
        <w:t xml:space="preserve">by satellite </w:t>
      </w:r>
      <w:r w:rsidR="00F02C4E">
        <w:rPr>
          <w:sz w:val="20"/>
        </w:rPr>
        <w:t>transceiver</w:t>
      </w:r>
      <w:r>
        <w:rPr>
          <w:rFonts w:hint="eastAsia"/>
          <w:sz w:val="20"/>
        </w:rPr>
        <w:t xml:space="preserve"> and</w:t>
      </w:r>
      <w:r w:rsidR="00F02C4E">
        <w:rPr>
          <w:rFonts w:hint="eastAsia"/>
          <w:sz w:val="20"/>
        </w:rPr>
        <w:t xml:space="preserve"> gateway. </w:t>
      </w:r>
      <w:r w:rsidR="00F02C4E">
        <w:rPr>
          <w:sz w:val="20"/>
        </w:rPr>
        <w:t>I</w:t>
      </w:r>
      <w:r w:rsidR="00F02C4E">
        <w:rPr>
          <w:rFonts w:hint="eastAsia"/>
          <w:sz w:val="20"/>
        </w:rPr>
        <w:t xml:space="preserve">f the total frequency error </w:t>
      </w:r>
      <w:r>
        <w:rPr>
          <w:rFonts w:hint="eastAsia"/>
          <w:sz w:val="20"/>
        </w:rPr>
        <w:t xml:space="preserve">by satellite transceiver and gateway </w:t>
      </w:r>
      <w:r w:rsidR="00F02C4E">
        <w:rPr>
          <w:rFonts w:hint="eastAsia"/>
          <w:sz w:val="20"/>
        </w:rPr>
        <w:t xml:space="preserve">is limited </w:t>
      </w:r>
      <w:r>
        <w:rPr>
          <w:rFonts w:hint="eastAsia"/>
          <w:sz w:val="20"/>
        </w:rPr>
        <w:t>to below</w:t>
      </w:r>
      <w:r w:rsidR="00F02C4E">
        <w:rPr>
          <w:rFonts w:hint="eastAsia"/>
          <w:sz w:val="20"/>
        </w:rPr>
        <w:t xml:space="preserve"> 0.4ppm, there </w:t>
      </w:r>
      <w:r w:rsidR="00953112">
        <w:rPr>
          <w:rFonts w:hint="eastAsia"/>
          <w:sz w:val="20"/>
        </w:rPr>
        <w:t>could be</w:t>
      </w:r>
      <w:r w:rsidR="00F02C4E">
        <w:rPr>
          <w:rFonts w:hint="eastAsia"/>
          <w:sz w:val="20"/>
        </w:rPr>
        <w:t xml:space="preserve"> no </w:t>
      </w:r>
      <w:r>
        <w:rPr>
          <w:rFonts w:hint="eastAsia"/>
          <w:sz w:val="20"/>
        </w:rPr>
        <w:t>problem</w:t>
      </w:r>
      <w:r w:rsidR="00953112">
        <w:rPr>
          <w:rFonts w:hint="eastAsia"/>
          <w:sz w:val="20"/>
        </w:rPr>
        <w:t xml:space="preserve"> for </w:t>
      </w:r>
      <w:proofErr w:type="spellStart"/>
      <w:r w:rsidR="00953112">
        <w:rPr>
          <w:rFonts w:hint="eastAsia"/>
          <w:sz w:val="20"/>
        </w:rPr>
        <w:t>gNB</w:t>
      </w:r>
      <w:proofErr w:type="spellEnd"/>
      <w:r w:rsidR="00953112">
        <w:rPr>
          <w:rFonts w:hint="eastAsia"/>
          <w:sz w:val="20"/>
        </w:rPr>
        <w:t xml:space="preserve"> baseband</w:t>
      </w:r>
      <w:r>
        <w:rPr>
          <w:rFonts w:hint="eastAsia"/>
          <w:sz w:val="20"/>
        </w:rPr>
        <w:t xml:space="preserve"> demodulation</w:t>
      </w:r>
      <w:r w:rsidR="00953112">
        <w:rPr>
          <w:rFonts w:hint="eastAsia"/>
          <w:sz w:val="20"/>
        </w:rPr>
        <w:t xml:space="preserve">. </w:t>
      </w:r>
      <w:r w:rsidR="00021301">
        <w:rPr>
          <w:sz w:val="20"/>
        </w:rPr>
        <w:t>S</w:t>
      </w:r>
      <w:r w:rsidR="00021301">
        <w:rPr>
          <w:rFonts w:hint="eastAsia"/>
          <w:sz w:val="20"/>
        </w:rPr>
        <w:t xml:space="preserve">ince the </w:t>
      </w:r>
      <w:r w:rsidR="00021301">
        <w:rPr>
          <w:sz w:val="20"/>
        </w:rPr>
        <w:t>requirement</w:t>
      </w:r>
      <w:r w:rsidR="00021301">
        <w:rPr>
          <w:rFonts w:hint="eastAsia"/>
          <w:sz w:val="20"/>
        </w:rPr>
        <w:t xml:space="preserve"> </w:t>
      </w:r>
      <w:r w:rsidR="00021301">
        <w:rPr>
          <w:rFonts w:hint="eastAsia"/>
          <w:sz w:val="20"/>
        </w:rPr>
        <w:lastRenderedPageBreak/>
        <w:t xml:space="preserve">definition and split between different nodes within NTN system is out of 3GPP, we propose to make it as a baseline assumption for </w:t>
      </w:r>
      <w:r w:rsidR="00021301">
        <w:rPr>
          <w:sz w:val="20"/>
        </w:rPr>
        <w:t>further</w:t>
      </w:r>
      <w:r w:rsidR="00021301">
        <w:rPr>
          <w:rFonts w:hint="eastAsia"/>
          <w:sz w:val="20"/>
        </w:rPr>
        <w:t xml:space="preserve"> specification development. </w:t>
      </w:r>
      <w:r w:rsidR="00021301">
        <w:rPr>
          <w:sz w:val="20"/>
        </w:rPr>
        <w:t>I</w:t>
      </w:r>
      <w:r w:rsidR="00021301">
        <w:rPr>
          <w:rFonts w:hint="eastAsia"/>
          <w:sz w:val="20"/>
        </w:rPr>
        <w:t>t can be captured either in the spec or in the TR later</w:t>
      </w:r>
    </w:p>
    <w:p w:rsidR="00953112" w:rsidRDefault="00953112" w:rsidP="00953112">
      <w:pPr>
        <w:spacing w:before="0" w:after="120"/>
        <w:jc w:val="left"/>
        <w:rPr>
          <w:b/>
          <w:sz w:val="20"/>
        </w:rPr>
      </w:pPr>
      <w:r>
        <w:rPr>
          <w:rFonts w:hint="eastAsia"/>
          <w:b/>
          <w:sz w:val="20"/>
        </w:rPr>
        <w:t>Proposal 1</w:t>
      </w:r>
      <w:r w:rsidRPr="00A647FC">
        <w:rPr>
          <w:rFonts w:hint="eastAsia"/>
          <w:b/>
          <w:sz w:val="20"/>
        </w:rPr>
        <w:t xml:space="preserve">: </w:t>
      </w:r>
      <w:r w:rsidR="0047633E">
        <w:rPr>
          <w:rFonts w:hint="eastAsia"/>
          <w:b/>
          <w:sz w:val="20"/>
        </w:rPr>
        <w:t>UE frequency error requirement is not related to NTN intra-</w:t>
      </w:r>
      <w:proofErr w:type="spellStart"/>
      <w:r w:rsidR="0047633E">
        <w:rPr>
          <w:rFonts w:hint="eastAsia"/>
          <w:b/>
          <w:sz w:val="20"/>
        </w:rPr>
        <w:t>gNB</w:t>
      </w:r>
      <w:proofErr w:type="spellEnd"/>
      <w:r w:rsidR="0047633E">
        <w:rPr>
          <w:rFonts w:hint="eastAsia"/>
          <w:b/>
          <w:sz w:val="20"/>
        </w:rPr>
        <w:t xml:space="preserve"> aspects.</w:t>
      </w:r>
    </w:p>
    <w:p w:rsidR="0047633E" w:rsidRDefault="00953112" w:rsidP="00953112">
      <w:pPr>
        <w:spacing w:before="0" w:after="120"/>
        <w:jc w:val="left"/>
        <w:rPr>
          <w:b/>
          <w:sz w:val="20"/>
        </w:rPr>
      </w:pPr>
      <w:r>
        <w:rPr>
          <w:rFonts w:hint="eastAsia"/>
          <w:b/>
          <w:sz w:val="20"/>
        </w:rPr>
        <w:t>Proposal 2</w:t>
      </w:r>
      <w:r w:rsidRPr="00A647FC">
        <w:rPr>
          <w:rFonts w:hint="eastAsia"/>
          <w:b/>
          <w:sz w:val="20"/>
        </w:rPr>
        <w:t xml:space="preserve">: </w:t>
      </w:r>
      <w:r w:rsidR="0047633E">
        <w:rPr>
          <w:rFonts w:hint="eastAsia"/>
          <w:b/>
          <w:sz w:val="20"/>
        </w:rPr>
        <w:t xml:space="preserve">It is proposed to </w:t>
      </w:r>
      <w:r w:rsidR="00021301">
        <w:rPr>
          <w:rFonts w:hint="eastAsia"/>
          <w:b/>
          <w:sz w:val="20"/>
        </w:rPr>
        <w:t>agree</w:t>
      </w:r>
      <w:r w:rsidR="0047633E">
        <w:rPr>
          <w:rFonts w:hint="eastAsia"/>
          <w:b/>
          <w:sz w:val="20"/>
        </w:rPr>
        <w:t xml:space="preserve"> a baseline assumption that the additional </w:t>
      </w:r>
      <w:r w:rsidR="0047633E">
        <w:rPr>
          <w:b/>
          <w:sz w:val="20"/>
        </w:rPr>
        <w:t>frequency</w:t>
      </w:r>
      <w:r w:rsidR="0047633E">
        <w:rPr>
          <w:rFonts w:hint="eastAsia"/>
          <w:b/>
          <w:sz w:val="20"/>
        </w:rPr>
        <w:t xml:space="preserve"> error introduced by satellite and gateway is limited below 0.4 ppm for S band and L band.</w:t>
      </w:r>
    </w:p>
    <w:p w:rsidR="00953112" w:rsidRPr="00A647FC" w:rsidRDefault="0047633E" w:rsidP="00953112">
      <w:pPr>
        <w:spacing w:before="0" w:after="120"/>
        <w:jc w:val="left"/>
        <w:rPr>
          <w:b/>
          <w:sz w:val="20"/>
        </w:rPr>
      </w:pPr>
      <w:r>
        <w:rPr>
          <w:rFonts w:hint="eastAsia"/>
          <w:b/>
          <w:sz w:val="20"/>
        </w:rPr>
        <w:t xml:space="preserve">Proposal 3: </w:t>
      </w:r>
      <w:r w:rsidR="007347AB">
        <w:rPr>
          <w:rFonts w:hint="eastAsia"/>
          <w:b/>
          <w:sz w:val="20"/>
        </w:rPr>
        <w:t>A</w:t>
      </w:r>
      <w:r>
        <w:rPr>
          <w:rFonts w:hint="eastAsia"/>
          <w:b/>
          <w:sz w:val="20"/>
        </w:rPr>
        <w:t>dditional LS should be sent to RAN1 to further clarify the UE frequency error</w:t>
      </w:r>
      <w:r w:rsidR="000004DA">
        <w:rPr>
          <w:rFonts w:hint="eastAsia"/>
          <w:b/>
          <w:sz w:val="20"/>
        </w:rPr>
        <w:t>.</w:t>
      </w:r>
    </w:p>
    <w:p w:rsidR="00CE5C91" w:rsidRPr="00953112" w:rsidRDefault="000004DA" w:rsidP="00263795">
      <w:pPr>
        <w:spacing w:before="0" w:after="120"/>
        <w:jc w:val="left"/>
        <w:rPr>
          <w:sz w:val="20"/>
        </w:rPr>
      </w:pPr>
      <w:r>
        <w:rPr>
          <w:sz w:val="20"/>
        </w:rPr>
        <w:t>T</w:t>
      </w:r>
      <w:r>
        <w:rPr>
          <w:rFonts w:hint="eastAsia"/>
          <w:sz w:val="20"/>
        </w:rPr>
        <w:t>he draft LS response to RAN1 is present in our other paper [3].</w:t>
      </w:r>
    </w:p>
    <w:p w:rsidR="00263795" w:rsidRPr="000004DA" w:rsidRDefault="00263795" w:rsidP="00263795">
      <w:pPr>
        <w:spacing w:before="0" w:after="120"/>
        <w:jc w:val="left"/>
        <w:rPr>
          <w:sz w:val="20"/>
        </w:rPr>
      </w:pPr>
    </w:p>
    <w:p w:rsidR="00E6604A" w:rsidRPr="008A4F69" w:rsidRDefault="00E6604A" w:rsidP="00E6604A">
      <w:pPr>
        <w:pStyle w:val="2"/>
        <w:ind w:left="540" w:hanging="540"/>
      </w:pPr>
      <w:r w:rsidRPr="008A4F69">
        <w:rPr>
          <w:rFonts w:hint="eastAsia"/>
        </w:rPr>
        <w:t>2.</w:t>
      </w:r>
      <w:r>
        <w:rPr>
          <w:rFonts w:hint="eastAsia"/>
        </w:rPr>
        <w:t>2</w:t>
      </w:r>
      <w:r w:rsidRPr="008A4F69">
        <w:rPr>
          <w:rFonts w:hint="eastAsia"/>
        </w:rPr>
        <w:t>.</w:t>
      </w:r>
      <w:r w:rsidRPr="008A4F69">
        <w:rPr>
          <w:rFonts w:hint="eastAsia"/>
        </w:rPr>
        <w:tab/>
      </w:r>
      <w:r>
        <w:rPr>
          <w:rFonts w:hint="eastAsia"/>
        </w:rPr>
        <w:t xml:space="preserve">Other </w:t>
      </w:r>
      <w:r w:rsidRPr="008A4F69">
        <w:t>NTN U</w:t>
      </w:r>
      <w:r>
        <w:rPr>
          <w:rFonts w:hint="eastAsia"/>
        </w:rPr>
        <w:t>E RF</w:t>
      </w:r>
      <w:r w:rsidRPr="008A4F69">
        <w:t xml:space="preserve"> requirement</w:t>
      </w:r>
      <w:r>
        <w:rPr>
          <w:rFonts w:hint="eastAsia"/>
        </w:rPr>
        <w:t>s</w:t>
      </w:r>
    </w:p>
    <w:p w:rsidR="00E6604A" w:rsidRPr="000004DA" w:rsidRDefault="000004DA" w:rsidP="00E6604A">
      <w:pPr>
        <w:spacing w:before="0" w:after="120"/>
        <w:jc w:val="left"/>
        <w:rPr>
          <w:b/>
          <w:sz w:val="20"/>
          <w:lang w:val="en-US"/>
        </w:rPr>
      </w:pPr>
      <w:r w:rsidRPr="000004DA">
        <w:rPr>
          <w:rFonts w:hint="eastAsia"/>
          <w:b/>
          <w:sz w:val="20"/>
          <w:lang w:val="en-US"/>
        </w:rPr>
        <w:t xml:space="preserve">1.  </w:t>
      </w:r>
      <w:r w:rsidR="00E6604A" w:rsidRPr="000004DA">
        <w:rPr>
          <w:rFonts w:hint="eastAsia"/>
          <w:b/>
          <w:sz w:val="20"/>
          <w:lang w:val="en-US"/>
        </w:rPr>
        <w:t>Hand-held UE</w:t>
      </w:r>
    </w:p>
    <w:p w:rsidR="00E6604A" w:rsidRDefault="00E6604A" w:rsidP="00E6604A">
      <w:pPr>
        <w:spacing w:before="0" w:after="120"/>
        <w:jc w:val="left"/>
        <w:rPr>
          <w:sz w:val="20"/>
          <w:lang w:val="en-US"/>
        </w:rPr>
      </w:pPr>
      <w:r>
        <w:rPr>
          <w:rFonts w:hint="eastAsia"/>
          <w:sz w:val="20"/>
          <w:lang w:val="en-US"/>
        </w:rPr>
        <w:t xml:space="preserve">It is agreed that power class 3 UE (23dBm) will be included in NTN system. </w:t>
      </w:r>
      <w:r w:rsidR="000004DA">
        <w:rPr>
          <w:sz w:val="20"/>
          <w:lang w:val="en-US"/>
        </w:rPr>
        <w:t>W</w:t>
      </w:r>
      <w:r w:rsidR="000004DA">
        <w:rPr>
          <w:rFonts w:hint="eastAsia"/>
          <w:sz w:val="20"/>
          <w:lang w:val="en-US"/>
        </w:rPr>
        <w:t>e think that m</w:t>
      </w:r>
      <w:r>
        <w:rPr>
          <w:rFonts w:hint="eastAsia"/>
          <w:sz w:val="20"/>
          <w:lang w:val="en-US"/>
        </w:rPr>
        <w:t>ajority of the requirements for power class 3</w:t>
      </w:r>
      <w:r w:rsidRPr="00201B12">
        <w:rPr>
          <w:rFonts w:hint="eastAsia"/>
          <w:sz w:val="20"/>
          <w:lang w:val="en-US"/>
        </w:rPr>
        <w:t xml:space="preserve"> </w:t>
      </w:r>
      <w:r>
        <w:rPr>
          <w:rFonts w:hint="eastAsia"/>
          <w:sz w:val="20"/>
          <w:lang w:val="en-US"/>
        </w:rPr>
        <w:t>can be reused with the following exceptions:</w:t>
      </w:r>
    </w:p>
    <w:p w:rsidR="00E6604A" w:rsidRDefault="00E6604A" w:rsidP="00E6604A">
      <w:pPr>
        <w:spacing w:before="0" w:after="120"/>
        <w:jc w:val="left"/>
        <w:rPr>
          <w:sz w:val="20"/>
          <w:lang w:val="en-US"/>
        </w:rPr>
      </w:pPr>
      <w:r>
        <w:rPr>
          <w:rFonts w:hint="eastAsia"/>
          <w:sz w:val="20"/>
          <w:lang w:val="en-US"/>
        </w:rPr>
        <w:t>ACLR/ACS need to be evaluated based on co-existence study.</w:t>
      </w:r>
    </w:p>
    <w:p w:rsidR="00E6604A" w:rsidRDefault="00E6604A" w:rsidP="00E6604A">
      <w:pPr>
        <w:spacing w:before="0" w:after="120"/>
        <w:jc w:val="left"/>
        <w:rPr>
          <w:sz w:val="20"/>
          <w:lang w:val="en-US"/>
        </w:rPr>
      </w:pPr>
      <w:r>
        <w:rPr>
          <w:sz w:val="20"/>
          <w:lang w:val="en-US"/>
        </w:rPr>
        <w:t>T</w:t>
      </w:r>
      <w:r>
        <w:rPr>
          <w:rFonts w:hint="eastAsia"/>
          <w:sz w:val="20"/>
          <w:lang w:val="en-US"/>
        </w:rPr>
        <w:t>he REFSENS and reference measurement channel should</w:t>
      </w:r>
      <w:r w:rsidR="00E337D1">
        <w:rPr>
          <w:rFonts w:hint="eastAsia"/>
          <w:sz w:val="20"/>
          <w:lang w:val="en-US"/>
        </w:rPr>
        <w:t xml:space="preserve"> be</w:t>
      </w:r>
      <w:r>
        <w:rPr>
          <w:rFonts w:hint="eastAsia"/>
          <w:sz w:val="20"/>
          <w:lang w:val="en-US"/>
        </w:rPr>
        <w:t xml:space="preserve"> FFS depending on wait RAN1design.</w:t>
      </w:r>
    </w:p>
    <w:p w:rsidR="00E6604A" w:rsidRDefault="00E6604A" w:rsidP="00E6604A">
      <w:pPr>
        <w:spacing w:before="0" w:after="120"/>
        <w:jc w:val="left"/>
        <w:rPr>
          <w:sz w:val="20"/>
          <w:lang w:val="en-US"/>
        </w:rPr>
      </w:pPr>
      <w:r>
        <w:rPr>
          <w:sz w:val="20"/>
          <w:lang w:val="en-US"/>
        </w:rPr>
        <w:t>O</w:t>
      </w:r>
      <w:r>
        <w:rPr>
          <w:rFonts w:hint="eastAsia"/>
          <w:sz w:val="20"/>
          <w:lang w:val="en-US"/>
        </w:rPr>
        <w:t>ther receiver requirements that have dependency on REFSENS</w:t>
      </w:r>
      <w:r w:rsidR="000004DA">
        <w:rPr>
          <w:rFonts w:hint="eastAsia"/>
          <w:sz w:val="20"/>
          <w:lang w:val="en-US"/>
        </w:rPr>
        <w:t xml:space="preserve"> and FMC</w:t>
      </w:r>
      <w:r>
        <w:rPr>
          <w:rFonts w:hint="eastAsia"/>
          <w:sz w:val="20"/>
          <w:lang w:val="en-US"/>
        </w:rPr>
        <w:t xml:space="preserve"> also need to be updated accordingly.</w:t>
      </w:r>
    </w:p>
    <w:p w:rsidR="00E6604A" w:rsidRDefault="00E6604A" w:rsidP="00E6604A">
      <w:pPr>
        <w:spacing w:before="0" w:after="120"/>
        <w:jc w:val="left"/>
        <w:rPr>
          <w:b/>
          <w:sz w:val="20"/>
          <w:lang w:val="en-US"/>
        </w:rPr>
      </w:pPr>
      <w:r w:rsidRPr="00543C69">
        <w:rPr>
          <w:rFonts w:hint="eastAsia"/>
          <w:b/>
          <w:sz w:val="20"/>
          <w:lang w:val="en-US"/>
        </w:rPr>
        <w:t xml:space="preserve">Observation </w:t>
      </w:r>
      <w:r w:rsidR="00432262">
        <w:rPr>
          <w:rFonts w:hint="eastAsia"/>
          <w:b/>
          <w:sz w:val="20"/>
          <w:lang w:val="en-US"/>
        </w:rPr>
        <w:t>2</w:t>
      </w:r>
      <w:r w:rsidRPr="00543C69">
        <w:rPr>
          <w:rFonts w:hint="eastAsia"/>
          <w:b/>
          <w:sz w:val="20"/>
          <w:lang w:val="en-US"/>
        </w:rPr>
        <w:t xml:space="preserve">: </w:t>
      </w:r>
      <w:r>
        <w:rPr>
          <w:rFonts w:hint="eastAsia"/>
          <w:b/>
          <w:sz w:val="20"/>
          <w:lang w:val="en-US"/>
        </w:rPr>
        <w:t xml:space="preserve">Majority of the UE RF </w:t>
      </w:r>
      <w:r w:rsidRPr="00201B12">
        <w:rPr>
          <w:b/>
          <w:sz w:val="20"/>
          <w:lang w:val="en-US"/>
        </w:rPr>
        <w:t xml:space="preserve">requirements defined in current UE RF specification </w:t>
      </w:r>
      <w:r w:rsidR="0047633E">
        <w:rPr>
          <w:rFonts w:hint="eastAsia"/>
          <w:b/>
          <w:sz w:val="20"/>
          <w:lang w:val="en-US"/>
        </w:rPr>
        <w:t>could</w:t>
      </w:r>
      <w:r w:rsidR="0047633E" w:rsidRPr="00201B12">
        <w:rPr>
          <w:b/>
          <w:sz w:val="20"/>
          <w:lang w:val="en-US"/>
        </w:rPr>
        <w:t xml:space="preserve"> </w:t>
      </w:r>
      <w:r w:rsidRPr="00201B12">
        <w:rPr>
          <w:b/>
          <w:sz w:val="20"/>
          <w:lang w:val="en-US"/>
        </w:rPr>
        <w:t>be reused</w:t>
      </w:r>
      <w:r>
        <w:rPr>
          <w:rFonts w:hint="eastAsia"/>
          <w:b/>
          <w:sz w:val="20"/>
          <w:lang w:val="en-US"/>
        </w:rPr>
        <w:t xml:space="preserve"> with the following exceptions,</w:t>
      </w:r>
    </w:p>
    <w:p w:rsidR="00E6604A" w:rsidRDefault="00E6604A" w:rsidP="00432262">
      <w:pPr>
        <w:pStyle w:val="afff"/>
        <w:numPr>
          <w:ilvl w:val="0"/>
          <w:numId w:val="20"/>
        </w:numPr>
        <w:snapToGrid w:val="0"/>
        <w:spacing w:before="0" w:after="0"/>
        <w:ind w:left="935" w:firstLineChars="0" w:hanging="357"/>
        <w:rPr>
          <w:rFonts w:ascii="Times New Roman" w:eastAsiaTheme="minorEastAsia" w:hAnsi="Times New Roman" w:cs="Times New Roman"/>
          <w:sz w:val="20"/>
          <w:lang w:val="pl-PL"/>
        </w:rPr>
      </w:pPr>
      <w:r w:rsidRPr="00432262">
        <w:rPr>
          <w:rFonts w:ascii="Times New Roman" w:eastAsiaTheme="minorEastAsia" w:hAnsi="Times New Roman" w:cs="Times New Roman"/>
          <w:sz w:val="20"/>
          <w:lang w:val="pl-PL"/>
        </w:rPr>
        <w:t>ACLR/ACS</w:t>
      </w:r>
    </w:p>
    <w:p w:rsidR="00432262" w:rsidRPr="00432262" w:rsidRDefault="00432262" w:rsidP="00432262">
      <w:pPr>
        <w:pStyle w:val="afff"/>
        <w:numPr>
          <w:ilvl w:val="0"/>
          <w:numId w:val="20"/>
        </w:numPr>
        <w:snapToGrid w:val="0"/>
        <w:spacing w:before="0" w:after="0"/>
        <w:ind w:left="935" w:firstLineChars="0" w:hanging="357"/>
        <w:rPr>
          <w:rFonts w:ascii="Times New Roman" w:eastAsiaTheme="minorEastAsia" w:hAnsi="Times New Roman" w:cs="Times New Roman"/>
          <w:sz w:val="20"/>
          <w:lang w:val="pl-PL"/>
        </w:rPr>
      </w:pPr>
      <w:r>
        <w:rPr>
          <w:rFonts w:ascii="Times New Roman" w:eastAsiaTheme="minorEastAsia" w:hAnsi="Times New Roman" w:cs="Times New Roman" w:hint="eastAsia"/>
          <w:sz w:val="20"/>
          <w:lang w:val="pl-PL"/>
        </w:rPr>
        <w:t>MPR, A-MPR if ACLR is defined diferent with TN NR UE.</w:t>
      </w:r>
    </w:p>
    <w:p w:rsidR="00E6604A" w:rsidRPr="00432262" w:rsidRDefault="00E6604A" w:rsidP="00432262">
      <w:pPr>
        <w:pStyle w:val="afff"/>
        <w:numPr>
          <w:ilvl w:val="0"/>
          <w:numId w:val="20"/>
        </w:numPr>
        <w:snapToGrid w:val="0"/>
        <w:spacing w:before="0" w:after="0"/>
        <w:ind w:left="935" w:firstLineChars="0" w:hanging="357"/>
        <w:rPr>
          <w:rFonts w:ascii="Times New Roman" w:eastAsiaTheme="minorEastAsia" w:hAnsi="Times New Roman" w:cs="Times New Roman"/>
          <w:sz w:val="20"/>
          <w:lang w:val="pl-PL"/>
        </w:rPr>
      </w:pPr>
      <w:r w:rsidRPr="00432262">
        <w:rPr>
          <w:rFonts w:ascii="Times New Roman" w:eastAsiaTheme="minorEastAsia" w:hAnsi="Times New Roman" w:cs="Times New Roman" w:hint="eastAsia"/>
          <w:sz w:val="20"/>
          <w:lang w:val="pl-PL"/>
        </w:rPr>
        <w:t>REFSENS and FRC</w:t>
      </w:r>
    </w:p>
    <w:p w:rsidR="00E6604A" w:rsidRPr="00432262" w:rsidRDefault="00E6604A" w:rsidP="00432262">
      <w:pPr>
        <w:pStyle w:val="afff"/>
        <w:numPr>
          <w:ilvl w:val="0"/>
          <w:numId w:val="20"/>
        </w:numPr>
        <w:snapToGrid w:val="0"/>
        <w:spacing w:before="0" w:afterLines="50" w:after="120"/>
        <w:ind w:left="935" w:firstLineChars="0" w:hanging="357"/>
        <w:rPr>
          <w:rFonts w:ascii="Times New Roman" w:eastAsiaTheme="minorEastAsia" w:hAnsi="Times New Roman" w:cs="Times New Roman"/>
          <w:sz w:val="20"/>
          <w:lang w:val="pl-PL"/>
        </w:rPr>
      </w:pPr>
      <w:r w:rsidRPr="00432262">
        <w:rPr>
          <w:rFonts w:ascii="Times New Roman" w:eastAsiaTheme="minorEastAsia" w:hAnsi="Times New Roman" w:cs="Times New Roman"/>
          <w:sz w:val="20"/>
          <w:lang w:val="pl-PL"/>
        </w:rPr>
        <w:t>O</w:t>
      </w:r>
      <w:r w:rsidRPr="00432262">
        <w:rPr>
          <w:rFonts w:ascii="Times New Roman" w:eastAsiaTheme="minorEastAsia" w:hAnsi="Times New Roman" w:cs="Times New Roman" w:hint="eastAsia"/>
          <w:sz w:val="20"/>
          <w:lang w:val="pl-PL"/>
        </w:rPr>
        <w:t>ther Receiver requirements that have dependency on REFSENS</w:t>
      </w:r>
    </w:p>
    <w:p w:rsidR="00432262" w:rsidRPr="00432262" w:rsidRDefault="00432262" w:rsidP="00E6604A">
      <w:pPr>
        <w:spacing w:before="0" w:after="120"/>
        <w:jc w:val="left"/>
        <w:rPr>
          <w:sz w:val="20"/>
          <w:lang w:val="pl-PL"/>
        </w:rPr>
      </w:pPr>
    </w:p>
    <w:p w:rsidR="00E6604A" w:rsidRDefault="00E6604A" w:rsidP="00E6604A">
      <w:pPr>
        <w:spacing w:before="0" w:after="120"/>
        <w:jc w:val="left"/>
        <w:rPr>
          <w:sz w:val="20"/>
          <w:lang w:val="en-US"/>
        </w:rPr>
      </w:pPr>
      <w:r>
        <w:rPr>
          <w:rFonts w:hint="eastAsia"/>
          <w:sz w:val="20"/>
          <w:lang w:val="en-US"/>
        </w:rPr>
        <w:t xml:space="preserve">VSAT is new type UE and will be used in </w:t>
      </w:r>
      <w:proofErr w:type="spellStart"/>
      <w:r>
        <w:rPr>
          <w:rFonts w:hint="eastAsia"/>
          <w:sz w:val="20"/>
          <w:lang w:val="en-US"/>
        </w:rPr>
        <w:t>Ka</w:t>
      </w:r>
      <w:proofErr w:type="spellEnd"/>
      <w:r>
        <w:rPr>
          <w:rFonts w:hint="eastAsia"/>
          <w:sz w:val="20"/>
          <w:lang w:val="en-US"/>
        </w:rPr>
        <w:t xml:space="preserve"> band. </w:t>
      </w:r>
      <w:r>
        <w:rPr>
          <w:sz w:val="20"/>
          <w:lang w:val="en-US"/>
        </w:rPr>
        <w:t>T</w:t>
      </w:r>
      <w:r>
        <w:rPr>
          <w:rFonts w:hint="eastAsia"/>
          <w:sz w:val="20"/>
          <w:lang w:val="en-US"/>
        </w:rPr>
        <w:t xml:space="preserve">here was a proposal to apply IAB </w:t>
      </w:r>
      <w:r>
        <w:rPr>
          <w:sz w:val="20"/>
          <w:lang w:val="en-US"/>
        </w:rPr>
        <w:t>requirement</w:t>
      </w:r>
      <w:r>
        <w:rPr>
          <w:rFonts w:hint="eastAsia"/>
          <w:sz w:val="20"/>
          <w:lang w:val="en-US"/>
        </w:rPr>
        <w:t xml:space="preserve"> to VSAT in </w:t>
      </w:r>
      <w:r w:rsidR="00432262">
        <w:rPr>
          <w:rFonts w:hint="eastAsia"/>
          <w:sz w:val="20"/>
          <w:lang w:val="en-US"/>
        </w:rPr>
        <w:t>past</w:t>
      </w:r>
      <w:r>
        <w:rPr>
          <w:rFonts w:hint="eastAsia"/>
          <w:sz w:val="20"/>
          <w:lang w:val="en-US"/>
        </w:rPr>
        <w:t xml:space="preserve"> RAN4 meeting. However we have different understanding. VAST may be used to provide hotspot coverage on </w:t>
      </w:r>
      <w:r w:rsidRPr="00EE37D8">
        <w:rPr>
          <w:sz w:val="20"/>
          <w:lang w:val="en-US"/>
        </w:rPr>
        <w:t>aircraft</w:t>
      </w:r>
      <w:r>
        <w:rPr>
          <w:rFonts w:hint="eastAsia"/>
          <w:sz w:val="20"/>
          <w:lang w:val="en-US"/>
        </w:rPr>
        <w:t xml:space="preserve">, </w:t>
      </w:r>
      <w:r w:rsidRPr="00EE37D8">
        <w:rPr>
          <w:sz w:val="20"/>
          <w:lang w:val="en-US"/>
        </w:rPr>
        <w:t>steamship</w:t>
      </w:r>
      <w:r>
        <w:rPr>
          <w:rFonts w:hint="eastAsia"/>
          <w:sz w:val="20"/>
          <w:lang w:val="en-US"/>
        </w:rPr>
        <w:t xml:space="preserve">, or vehicle etc... But it may not necessarily use IMT interface for the hotspot coverage and it can also be </w:t>
      </w:r>
      <w:proofErr w:type="spellStart"/>
      <w:r>
        <w:rPr>
          <w:rFonts w:hint="eastAsia"/>
          <w:sz w:val="20"/>
          <w:lang w:val="en-US"/>
        </w:rPr>
        <w:t>wifi</w:t>
      </w:r>
      <w:proofErr w:type="spellEnd"/>
      <w:r>
        <w:rPr>
          <w:rFonts w:hint="eastAsia"/>
          <w:sz w:val="20"/>
          <w:lang w:val="en-US"/>
        </w:rPr>
        <w:t xml:space="preserve"> </w:t>
      </w:r>
      <w:r>
        <w:rPr>
          <w:sz w:val="20"/>
          <w:lang w:val="en-US"/>
        </w:rPr>
        <w:t>technology</w:t>
      </w:r>
      <w:r>
        <w:rPr>
          <w:rFonts w:hint="eastAsia"/>
          <w:sz w:val="20"/>
          <w:lang w:val="en-US"/>
        </w:rPr>
        <w:t>. So we think treating VSAT as a special UE with high power classes, e.g. CPE, is enough.</w:t>
      </w:r>
    </w:p>
    <w:p w:rsidR="00E6604A" w:rsidRPr="00743799" w:rsidRDefault="00E6604A" w:rsidP="00E6604A">
      <w:pPr>
        <w:spacing w:before="0" w:after="120"/>
        <w:jc w:val="left"/>
        <w:rPr>
          <w:b/>
          <w:sz w:val="20"/>
          <w:lang w:val="en-US"/>
        </w:rPr>
      </w:pPr>
      <w:r>
        <w:rPr>
          <w:rFonts w:hint="eastAsia"/>
          <w:b/>
          <w:sz w:val="20"/>
          <w:lang w:val="en-US"/>
        </w:rPr>
        <w:t xml:space="preserve">Proposal </w:t>
      </w:r>
      <w:r w:rsidR="00E337D1">
        <w:rPr>
          <w:rFonts w:hint="eastAsia"/>
          <w:b/>
          <w:sz w:val="20"/>
          <w:lang w:val="en-US"/>
        </w:rPr>
        <w:t>4</w:t>
      </w:r>
      <w:r w:rsidRPr="00743799">
        <w:rPr>
          <w:b/>
          <w:sz w:val="20"/>
          <w:lang w:val="en-US"/>
        </w:rPr>
        <w:t xml:space="preserve">: </w:t>
      </w:r>
      <w:r>
        <w:rPr>
          <w:rFonts w:hint="eastAsia"/>
          <w:b/>
          <w:sz w:val="20"/>
          <w:lang w:val="en-US"/>
        </w:rPr>
        <w:t>It is proposed to consider VSAT as a CPE, new power classes could be defined for VSAT.</w:t>
      </w:r>
    </w:p>
    <w:p w:rsidR="00E6604A" w:rsidRPr="00743799" w:rsidRDefault="00E6604A" w:rsidP="00E6604A">
      <w:pPr>
        <w:spacing w:before="0" w:after="120"/>
        <w:jc w:val="left"/>
        <w:rPr>
          <w:sz w:val="20"/>
          <w:lang w:val="en-US"/>
        </w:rPr>
      </w:pPr>
    </w:p>
    <w:p w:rsidR="00E6604A" w:rsidRPr="00A455C0" w:rsidRDefault="00E6604A" w:rsidP="00E6604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347AB" w:rsidRDefault="00E6604A" w:rsidP="00E6604A">
      <w:pPr>
        <w:spacing w:before="0" w:after="120"/>
        <w:jc w:val="left"/>
        <w:rPr>
          <w:sz w:val="20"/>
        </w:rPr>
      </w:pPr>
      <w:r>
        <w:rPr>
          <w:sz w:val="20"/>
        </w:rPr>
        <w:t>T</w:t>
      </w:r>
      <w:r>
        <w:rPr>
          <w:rFonts w:hint="eastAsia"/>
          <w:sz w:val="20"/>
        </w:rPr>
        <w:t xml:space="preserve">his document discussed </w:t>
      </w:r>
      <w:r w:rsidRPr="00537572">
        <w:rPr>
          <w:sz w:val="20"/>
        </w:rPr>
        <w:t>RF requirements for N</w:t>
      </w:r>
      <w:r>
        <w:rPr>
          <w:rFonts w:hint="eastAsia"/>
          <w:sz w:val="20"/>
        </w:rPr>
        <w:t xml:space="preserve">TN UE and </w:t>
      </w:r>
      <w:r w:rsidR="007347AB">
        <w:rPr>
          <w:rFonts w:hint="eastAsia"/>
          <w:sz w:val="20"/>
        </w:rPr>
        <w:t xml:space="preserve">concluded the </w:t>
      </w:r>
      <w:r>
        <w:rPr>
          <w:rFonts w:hint="eastAsia"/>
          <w:sz w:val="20"/>
        </w:rPr>
        <w:t>following:</w:t>
      </w:r>
    </w:p>
    <w:p w:rsidR="007347AB" w:rsidRPr="00A647FC" w:rsidRDefault="007347AB" w:rsidP="007347AB">
      <w:pPr>
        <w:spacing w:before="0" w:after="120"/>
        <w:jc w:val="left"/>
        <w:rPr>
          <w:b/>
          <w:sz w:val="20"/>
        </w:rPr>
      </w:pPr>
      <w:r w:rsidRPr="00A647FC">
        <w:rPr>
          <w:rFonts w:hint="eastAsia"/>
          <w:b/>
          <w:sz w:val="20"/>
        </w:rPr>
        <w:t xml:space="preserve">Observation 1: </w:t>
      </w:r>
      <w:r w:rsidRPr="00A647FC">
        <w:rPr>
          <w:b/>
          <w:sz w:val="20"/>
        </w:rPr>
        <w:t>T</w:t>
      </w:r>
      <w:r w:rsidRPr="00A647FC">
        <w:rPr>
          <w:rFonts w:hint="eastAsia"/>
          <w:b/>
          <w:sz w:val="20"/>
        </w:rPr>
        <w:t>he UE RF frequency error is not related to intra-gNB related aspects.</w:t>
      </w:r>
    </w:p>
    <w:p w:rsidR="007347AB" w:rsidRDefault="007347AB" w:rsidP="007347AB">
      <w:pPr>
        <w:spacing w:before="0" w:after="120"/>
        <w:jc w:val="left"/>
        <w:rPr>
          <w:b/>
          <w:sz w:val="20"/>
        </w:rPr>
      </w:pPr>
      <w:r>
        <w:rPr>
          <w:rFonts w:hint="eastAsia"/>
          <w:b/>
          <w:sz w:val="20"/>
        </w:rPr>
        <w:t>Proposal 1</w:t>
      </w:r>
      <w:r w:rsidRPr="00A647FC">
        <w:rPr>
          <w:rFonts w:hint="eastAsia"/>
          <w:b/>
          <w:sz w:val="20"/>
        </w:rPr>
        <w:t xml:space="preserve">: </w:t>
      </w:r>
      <w:r>
        <w:rPr>
          <w:rFonts w:hint="eastAsia"/>
          <w:b/>
          <w:sz w:val="20"/>
        </w:rPr>
        <w:t>UE frequency error requirement is not related to NTN intra-</w:t>
      </w:r>
      <w:proofErr w:type="spellStart"/>
      <w:r>
        <w:rPr>
          <w:rFonts w:hint="eastAsia"/>
          <w:b/>
          <w:sz w:val="20"/>
        </w:rPr>
        <w:t>gNB</w:t>
      </w:r>
      <w:proofErr w:type="spellEnd"/>
      <w:r>
        <w:rPr>
          <w:rFonts w:hint="eastAsia"/>
          <w:b/>
          <w:sz w:val="20"/>
        </w:rPr>
        <w:t xml:space="preserve"> aspects.</w:t>
      </w:r>
    </w:p>
    <w:p w:rsidR="007347AB" w:rsidRDefault="007347AB" w:rsidP="007347AB">
      <w:pPr>
        <w:spacing w:before="0" w:after="120"/>
        <w:jc w:val="left"/>
        <w:rPr>
          <w:b/>
          <w:sz w:val="20"/>
        </w:rPr>
      </w:pPr>
      <w:r>
        <w:rPr>
          <w:rFonts w:hint="eastAsia"/>
          <w:b/>
          <w:sz w:val="20"/>
        </w:rPr>
        <w:t>Proposal 2</w:t>
      </w:r>
      <w:r w:rsidRPr="00A647FC">
        <w:rPr>
          <w:rFonts w:hint="eastAsia"/>
          <w:b/>
          <w:sz w:val="20"/>
        </w:rPr>
        <w:t xml:space="preserve">: </w:t>
      </w:r>
      <w:r>
        <w:rPr>
          <w:rFonts w:hint="eastAsia"/>
          <w:b/>
          <w:sz w:val="20"/>
        </w:rPr>
        <w:t xml:space="preserve">It is proposed to </w:t>
      </w:r>
      <w:r w:rsidR="00021301">
        <w:rPr>
          <w:rFonts w:hint="eastAsia"/>
          <w:b/>
          <w:sz w:val="20"/>
        </w:rPr>
        <w:t>agree</w:t>
      </w:r>
      <w:r>
        <w:rPr>
          <w:rFonts w:hint="eastAsia"/>
          <w:b/>
          <w:sz w:val="20"/>
        </w:rPr>
        <w:t xml:space="preserve"> a baseline assumption that the additional </w:t>
      </w:r>
      <w:r>
        <w:rPr>
          <w:b/>
          <w:sz w:val="20"/>
        </w:rPr>
        <w:t>frequency</w:t>
      </w:r>
      <w:r>
        <w:rPr>
          <w:rFonts w:hint="eastAsia"/>
          <w:b/>
          <w:sz w:val="20"/>
        </w:rPr>
        <w:t xml:space="preserve"> error introduced by satellite and gateway is limited below 0.4 ppm for S band and L band.</w:t>
      </w:r>
    </w:p>
    <w:p w:rsidR="007347AB" w:rsidRPr="00A647FC" w:rsidRDefault="007347AB" w:rsidP="007347AB">
      <w:pPr>
        <w:spacing w:before="0" w:after="120"/>
        <w:jc w:val="left"/>
        <w:rPr>
          <w:b/>
          <w:sz w:val="20"/>
        </w:rPr>
      </w:pPr>
      <w:r>
        <w:rPr>
          <w:rFonts w:hint="eastAsia"/>
          <w:b/>
          <w:sz w:val="20"/>
        </w:rPr>
        <w:t>Proposal 3: Additional LS should be sent to RAN1 to further clarify the UE frequency error.</w:t>
      </w:r>
    </w:p>
    <w:p w:rsidR="007347AB" w:rsidRDefault="007347AB" w:rsidP="007347AB">
      <w:pPr>
        <w:spacing w:before="0" w:after="120"/>
        <w:jc w:val="left"/>
        <w:rPr>
          <w:b/>
          <w:sz w:val="20"/>
          <w:lang w:val="en-US"/>
        </w:rPr>
      </w:pPr>
      <w:r w:rsidRPr="00543C69">
        <w:rPr>
          <w:rFonts w:hint="eastAsia"/>
          <w:b/>
          <w:sz w:val="20"/>
          <w:lang w:val="en-US"/>
        </w:rPr>
        <w:t xml:space="preserve">Observation </w:t>
      </w:r>
      <w:r>
        <w:rPr>
          <w:rFonts w:hint="eastAsia"/>
          <w:b/>
          <w:sz w:val="20"/>
          <w:lang w:val="en-US"/>
        </w:rPr>
        <w:t>2</w:t>
      </w:r>
      <w:r w:rsidRPr="00543C69">
        <w:rPr>
          <w:rFonts w:hint="eastAsia"/>
          <w:b/>
          <w:sz w:val="20"/>
          <w:lang w:val="en-US"/>
        </w:rPr>
        <w:t xml:space="preserve">: </w:t>
      </w:r>
      <w:r>
        <w:rPr>
          <w:rFonts w:hint="eastAsia"/>
          <w:b/>
          <w:sz w:val="20"/>
          <w:lang w:val="en-US"/>
        </w:rPr>
        <w:t xml:space="preserve">Majority of the UE RF </w:t>
      </w:r>
      <w:r w:rsidRPr="00201B12">
        <w:rPr>
          <w:b/>
          <w:sz w:val="20"/>
          <w:lang w:val="en-US"/>
        </w:rPr>
        <w:t xml:space="preserve">requirements defined in current UE RF specification </w:t>
      </w:r>
      <w:r>
        <w:rPr>
          <w:rFonts w:hint="eastAsia"/>
          <w:b/>
          <w:sz w:val="20"/>
          <w:lang w:val="en-US"/>
        </w:rPr>
        <w:t>could</w:t>
      </w:r>
      <w:r w:rsidRPr="00201B12">
        <w:rPr>
          <w:b/>
          <w:sz w:val="20"/>
          <w:lang w:val="en-US"/>
        </w:rPr>
        <w:t xml:space="preserve"> be reused</w:t>
      </w:r>
      <w:r>
        <w:rPr>
          <w:rFonts w:hint="eastAsia"/>
          <w:b/>
          <w:sz w:val="20"/>
          <w:lang w:val="en-US"/>
        </w:rPr>
        <w:t xml:space="preserve"> with the following exceptions,</w:t>
      </w:r>
    </w:p>
    <w:p w:rsidR="007347AB" w:rsidRPr="00743799" w:rsidRDefault="007347AB" w:rsidP="007347AB">
      <w:pPr>
        <w:spacing w:before="0" w:after="120"/>
        <w:jc w:val="left"/>
        <w:rPr>
          <w:b/>
          <w:sz w:val="20"/>
          <w:lang w:val="en-US"/>
        </w:rPr>
      </w:pPr>
      <w:r>
        <w:rPr>
          <w:rFonts w:hint="eastAsia"/>
          <w:b/>
          <w:sz w:val="20"/>
          <w:lang w:val="en-US"/>
        </w:rPr>
        <w:t xml:space="preserve">Proposal </w:t>
      </w:r>
      <w:r w:rsidR="00E337D1">
        <w:rPr>
          <w:rFonts w:hint="eastAsia"/>
          <w:b/>
          <w:sz w:val="20"/>
          <w:lang w:val="en-US"/>
        </w:rPr>
        <w:t>4</w:t>
      </w:r>
      <w:r w:rsidRPr="00743799">
        <w:rPr>
          <w:b/>
          <w:sz w:val="20"/>
          <w:lang w:val="en-US"/>
        </w:rPr>
        <w:t xml:space="preserve">: </w:t>
      </w:r>
      <w:r>
        <w:rPr>
          <w:rFonts w:hint="eastAsia"/>
          <w:b/>
          <w:sz w:val="20"/>
          <w:lang w:val="en-US"/>
        </w:rPr>
        <w:t>It is proposed to consider VSAT as a CPE, new power classes could be defined for VSAT.</w:t>
      </w:r>
      <w:bookmarkStart w:id="2" w:name="_GoBack"/>
      <w:bookmarkEnd w:id="2"/>
    </w:p>
    <w:p w:rsidR="00031F89" w:rsidRPr="001B5A79"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D33419" w:rsidRPr="00D33419">
        <w:rPr>
          <w:sz w:val="20"/>
        </w:rPr>
        <w:t>R4-2106174</w:t>
      </w:r>
      <w:r w:rsidR="009B4EAC">
        <w:rPr>
          <w:rFonts w:hint="eastAsia"/>
          <w:sz w:val="20"/>
        </w:rPr>
        <w:t xml:space="preserve">, </w:t>
      </w:r>
      <w:r w:rsidR="00D33419" w:rsidRPr="00D33419">
        <w:rPr>
          <w:sz w:val="20"/>
        </w:rPr>
        <w:t>LS reply on NTN UL time and frequency synchronization requirements</w:t>
      </w:r>
      <w:r w:rsidR="009B4EAC">
        <w:rPr>
          <w:rFonts w:hint="eastAsia"/>
          <w:sz w:val="20"/>
        </w:rPr>
        <w:t xml:space="preserve">, </w:t>
      </w:r>
      <w:r w:rsidR="00D33419">
        <w:rPr>
          <w:rFonts w:hint="eastAsia"/>
          <w:sz w:val="20"/>
        </w:rPr>
        <w:t>RAN4 to RAN1</w:t>
      </w:r>
    </w:p>
    <w:p w:rsidR="003E3CF8" w:rsidRDefault="003E3CF8" w:rsidP="009973FC">
      <w:pPr>
        <w:pStyle w:val="ab"/>
        <w:ind w:left="540" w:hangingChars="270" w:hanging="540"/>
        <w:rPr>
          <w:sz w:val="20"/>
        </w:rPr>
      </w:pPr>
      <w:r>
        <w:rPr>
          <w:rFonts w:hint="eastAsia"/>
          <w:sz w:val="20"/>
        </w:rPr>
        <w:t>[2]</w:t>
      </w:r>
      <w:r>
        <w:rPr>
          <w:rFonts w:hint="eastAsia"/>
          <w:sz w:val="20"/>
        </w:rPr>
        <w:tab/>
      </w:r>
      <w:r w:rsidRPr="003E3CF8">
        <w:rPr>
          <w:sz w:val="20"/>
        </w:rPr>
        <w:t>R4-2104762</w:t>
      </w:r>
      <w:r>
        <w:rPr>
          <w:rFonts w:hint="eastAsia"/>
          <w:sz w:val="20"/>
        </w:rPr>
        <w:t xml:space="preserve">, </w:t>
      </w:r>
      <w:r w:rsidRPr="003E3CF8">
        <w:rPr>
          <w:sz w:val="20"/>
        </w:rPr>
        <w:t>Discussion on RF requirements for NTN UE</w:t>
      </w:r>
      <w:r>
        <w:rPr>
          <w:rFonts w:hint="eastAsia"/>
          <w:sz w:val="20"/>
        </w:rPr>
        <w:t>, CATT</w:t>
      </w:r>
    </w:p>
    <w:p w:rsidR="000004DA" w:rsidRDefault="000004DA" w:rsidP="009973FC">
      <w:pPr>
        <w:pStyle w:val="ab"/>
        <w:ind w:left="540" w:hangingChars="270" w:hanging="540"/>
        <w:rPr>
          <w:sz w:val="20"/>
        </w:rPr>
      </w:pPr>
      <w:r>
        <w:rPr>
          <w:rFonts w:hint="eastAsia"/>
          <w:sz w:val="20"/>
        </w:rPr>
        <w:lastRenderedPageBreak/>
        <w:t>[3]</w:t>
      </w:r>
      <w:r>
        <w:rPr>
          <w:rFonts w:hint="eastAsia"/>
          <w:sz w:val="20"/>
        </w:rPr>
        <w:tab/>
      </w:r>
      <w:r w:rsidRPr="000004DA">
        <w:rPr>
          <w:sz w:val="20"/>
        </w:rPr>
        <w:t>R4-2109055</w:t>
      </w:r>
      <w:r>
        <w:rPr>
          <w:rFonts w:hint="eastAsia"/>
          <w:sz w:val="20"/>
        </w:rPr>
        <w:t xml:space="preserve">, </w:t>
      </w:r>
      <w:r w:rsidRPr="000004DA">
        <w:rPr>
          <w:sz w:val="20"/>
        </w:rPr>
        <w:t>Response LS on NTN UL frequency synchronization requirements</w:t>
      </w:r>
      <w:r>
        <w:rPr>
          <w:rFonts w:hint="eastAsia"/>
          <w:sz w:val="20"/>
        </w:rPr>
        <w:t>, CATT</w:t>
      </w:r>
    </w:p>
    <w:p w:rsidR="009B4EAC" w:rsidRPr="009B4EAC" w:rsidRDefault="009B4EAC">
      <w:pPr>
        <w:pStyle w:val="ab"/>
        <w:ind w:left="540" w:hangingChars="270" w:hanging="540"/>
        <w:rPr>
          <w:sz w:val="20"/>
        </w:rPr>
      </w:pPr>
    </w:p>
    <w:sectPr w:rsidR="009B4EAC" w:rsidRPr="009B4E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3E5" w:rsidRDefault="002E53E5" w:rsidP="0095591C">
      <w:pPr>
        <w:spacing w:after="60"/>
        <w:ind w:left="210"/>
      </w:pPr>
      <w:r>
        <w:separator/>
      </w:r>
    </w:p>
    <w:p w:rsidR="002E53E5" w:rsidRDefault="002E53E5"/>
  </w:endnote>
  <w:endnote w:type="continuationSeparator" w:id="0">
    <w:p w:rsidR="002E53E5" w:rsidRDefault="002E53E5" w:rsidP="0095591C">
      <w:pPr>
        <w:spacing w:after="60"/>
        <w:ind w:left="210"/>
      </w:pPr>
      <w:r>
        <w:continuationSeparator/>
      </w:r>
    </w:p>
    <w:p w:rsidR="002E53E5" w:rsidRDefault="002E5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187" w:rsidRDefault="00B1518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337D1">
      <w:t>1</w:t>
    </w:r>
    <w:r>
      <w:fldChar w:fldCharType="end"/>
    </w:r>
  </w:p>
  <w:p w:rsidR="00B15187" w:rsidRDefault="00B151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3E5" w:rsidRDefault="002E53E5" w:rsidP="0095591C">
      <w:pPr>
        <w:spacing w:after="60"/>
        <w:ind w:left="210"/>
      </w:pPr>
      <w:r>
        <w:separator/>
      </w:r>
    </w:p>
    <w:p w:rsidR="002E53E5" w:rsidRDefault="002E53E5"/>
  </w:footnote>
  <w:footnote w:type="continuationSeparator" w:id="0">
    <w:p w:rsidR="002E53E5" w:rsidRDefault="002E53E5" w:rsidP="0095591C">
      <w:pPr>
        <w:spacing w:after="60"/>
        <w:ind w:left="210"/>
      </w:pPr>
      <w:r>
        <w:continuationSeparator/>
      </w:r>
    </w:p>
    <w:p w:rsidR="002E53E5" w:rsidRDefault="002E53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187" w:rsidRDefault="00B1518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15187" w:rsidRDefault="00B151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3">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7"/>
  </w:num>
  <w:num w:numId="2">
    <w:abstractNumId w:val="9"/>
  </w:num>
  <w:num w:numId="3">
    <w:abstractNumId w:val="2"/>
  </w:num>
  <w:num w:numId="4">
    <w:abstractNumId w:val="23"/>
  </w:num>
  <w:num w:numId="5">
    <w:abstractNumId w:val="14"/>
  </w:num>
  <w:num w:numId="6">
    <w:abstractNumId w:val="37"/>
  </w:num>
  <w:num w:numId="7">
    <w:abstractNumId w:val="5"/>
  </w:num>
  <w:num w:numId="8">
    <w:abstractNumId w:val="25"/>
  </w:num>
  <w:num w:numId="9">
    <w:abstractNumId w:val="20"/>
  </w:num>
  <w:num w:numId="10">
    <w:abstractNumId w:val="35"/>
  </w:num>
  <w:num w:numId="11">
    <w:abstractNumId w:val="38"/>
  </w:num>
  <w:num w:numId="12">
    <w:abstractNumId w:val="39"/>
  </w:num>
  <w:num w:numId="13">
    <w:abstractNumId w:val="21"/>
  </w:num>
  <w:num w:numId="14">
    <w:abstractNumId w:val="22"/>
  </w:num>
  <w:num w:numId="15">
    <w:abstractNumId w:val="18"/>
  </w:num>
  <w:num w:numId="16">
    <w:abstractNumId w:val="34"/>
  </w:num>
  <w:num w:numId="17">
    <w:abstractNumId w:val="0"/>
  </w:num>
  <w:num w:numId="18">
    <w:abstractNumId w:val="24"/>
  </w:num>
  <w:num w:numId="19">
    <w:abstractNumId w:val="31"/>
  </w:num>
  <w:num w:numId="20">
    <w:abstractNumId w:val="30"/>
  </w:num>
  <w:num w:numId="21">
    <w:abstractNumId w:val="4"/>
  </w:num>
  <w:num w:numId="22">
    <w:abstractNumId w:val="3"/>
  </w:num>
  <w:num w:numId="23">
    <w:abstractNumId w:val="7"/>
  </w:num>
  <w:num w:numId="24">
    <w:abstractNumId w:val="11"/>
  </w:num>
  <w:num w:numId="25">
    <w:abstractNumId w:val="10"/>
  </w:num>
  <w:num w:numId="26">
    <w:abstractNumId w:val="36"/>
  </w:num>
  <w:num w:numId="27">
    <w:abstractNumId w:val="1"/>
  </w:num>
  <w:num w:numId="28">
    <w:abstractNumId w:val="40"/>
  </w:num>
  <w:num w:numId="29">
    <w:abstractNumId w:val="16"/>
  </w:num>
  <w:num w:numId="30">
    <w:abstractNumId w:val="28"/>
  </w:num>
  <w:num w:numId="31">
    <w:abstractNumId w:val="19"/>
  </w:num>
  <w:num w:numId="32">
    <w:abstractNumId w:val="12"/>
  </w:num>
  <w:num w:numId="33">
    <w:abstractNumId w:val="13"/>
  </w:num>
  <w:num w:numId="34">
    <w:abstractNumId w:val="6"/>
  </w:num>
  <w:num w:numId="35">
    <w:abstractNumId w:val="33"/>
  </w:num>
  <w:num w:numId="36">
    <w:abstractNumId w:val="26"/>
  </w:num>
  <w:num w:numId="37">
    <w:abstractNumId w:val="32"/>
  </w:num>
  <w:num w:numId="38">
    <w:abstractNumId w:val="29"/>
  </w:num>
  <w:num w:numId="39">
    <w:abstractNumId w:val="17"/>
  </w:num>
  <w:num w:numId="40">
    <w:abstractNumId w:val="8"/>
  </w:num>
  <w:num w:numId="4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30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A8"/>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65C"/>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3E5"/>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3E"/>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1B"/>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97E78"/>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4FC7"/>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7AB"/>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21A"/>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187"/>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419"/>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37D1"/>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34449-EFDE-4E21-B5BB-E85B049F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6</cp:revision>
  <cp:lastPrinted>2007-04-24T00:59:00Z</cp:lastPrinted>
  <dcterms:created xsi:type="dcterms:W3CDTF">2021-05-10T09:25:00Z</dcterms:created>
  <dcterms:modified xsi:type="dcterms:W3CDTF">2021-05-11T12:28:00Z</dcterms:modified>
</cp:coreProperties>
</file>